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C21A5" w14:textId="77777777" w:rsidR="009157A0" w:rsidRDefault="009157A0" w:rsidP="009157A0">
      <w:pPr>
        <w:tabs>
          <w:tab w:val="left" w:pos="3960"/>
          <w:tab w:val="center" w:pos="4394"/>
        </w:tabs>
        <w:jc w:val="center"/>
      </w:pPr>
      <w:r>
        <w:rPr>
          <w:rFonts w:ascii="var(--fontFamilyBase)" w:hAnsi="var(--fontFamilyBase)" w:cs="Segoe UI"/>
          <w:color w:val="252423"/>
          <w:sz w:val="21"/>
          <w:szCs w:val="21"/>
        </w:rPr>
        <w:br/>
      </w:r>
      <w:r>
        <w:rPr>
          <w:noProof/>
          <w:color w:val="2B579A"/>
          <w:shd w:val="clear" w:color="auto" w:fill="E6E6E6"/>
        </w:rPr>
        <w:drawing>
          <wp:inline distT="0" distB="0" distL="0" distR="0" wp14:anchorId="629854E0" wp14:editId="08FCF74F">
            <wp:extent cx="2362837" cy="1024091"/>
            <wp:effectExtent l="0" t="0" r="0" b="4609"/>
            <wp:docPr id="1832606237" name="Picture 1714303255"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62837" cy="1024091"/>
                    </a:xfrm>
                    <a:prstGeom prst="rect">
                      <a:avLst/>
                    </a:prstGeom>
                    <a:noFill/>
                    <a:ln>
                      <a:noFill/>
                      <a:prstDash/>
                    </a:ln>
                  </pic:spPr>
                </pic:pic>
              </a:graphicData>
            </a:graphic>
          </wp:inline>
        </w:drawing>
      </w:r>
    </w:p>
    <w:p w14:paraId="5BD3AC94" w14:textId="77777777" w:rsidR="009157A0" w:rsidRDefault="009157A0" w:rsidP="009157A0">
      <w:pPr>
        <w:tabs>
          <w:tab w:val="left" w:pos="3960"/>
          <w:tab w:val="center" w:pos="4394"/>
        </w:tabs>
        <w:jc w:val="center"/>
        <w:rPr>
          <w:rFonts w:ascii="Arial" w:hAnsi="Arial" w:cs="Arial"/>
          <w:b/>
        </w:rPr>
      </w:pPr>
    </w:p>
    <w:p w14:paraId="6290A16D" w14:textId="77777777" w:rsidR="009157A0" w:rsidRDefault="009157A0" w:rsidP="009157A0">
      <w:pPr>
        <w:tabs>
          <w:tab w:val="left" w:pos="3960"/>
          <w:tab w:val="center" w:pos="4394"/>
        </w:tabs>
        <w:jc w:val="center"/>
        <w:rPr>
          <w:rFonts w:ascii="Arial" w:hAnsi="Arial" w:cs="Arial"/>
          <w:b/>
          <w:sz w:val="40"/>
          <w:szCs w:val="40"/>
        </w:rPr>
      </w:pPr>
      <w:r>
        <w:rPr>
          <w:rFonts w:ascii="Arial" w:hAnsi="Arial" w:cs="Arial"/>
          <w:b/>
          <w:sz w:val="40"/>
          <w:szCs w:val="40"/>
        </w:rPr>
        <w:t>CANDIDATE PACK</w:t>
      </w:r>
    </w:p>
    <w:p w14:paraId="618DAF82" w14:textId="77777777" w:rsidR="009157A0" w:rsidRDefault="009157A0" w:rsidP="009157A0">
      <w:pPr>
        <w:widowControl w:val="0"/>
        <w:shd w:val="clear" w:color="auto" w:fill="FFFFFF"/>
        <w:autoSpaceDE w:val="0"/>
        <w:spacing w:after="160" w:line="276" w:lineRule="auto"/>
        <w:rPr>
          <w:rFonts w:ascii="Arial" w:eastAsia="Arial" w:hAnsi="Arial" w:cs="Arial"/>
          <w:b/>
          <w:bCs/>
          <w:color w:val="000000"/>
          <w:sz w:val="22"/>
          <w:szCs w:val="22"/>
        </w:rPr>
      </w:pPr>
    </w:p>
    <w:tbl>
      <w:tblPr>
        <w:tblW w:w="9016" w:type="dxa"/>
        <w:tblCellMar>
          <w:left w:w="10" w:type="dxa"/>
          <w:right w:w="10" w:type="dxa"/>
        </w:tblCellMar>
        <w:tblLook w:val="0000" w:firstRow="0" w:lastRow="0" w:firstColumn="0" w:lastColumn="0" w:noHBand="0" w:noVBand="0"/>
      </w:tblPr>
      <w:tblGrid>
        <w:gridCol w:w="2689"/>
        <w:gridCol w:w="6327"/>
      </w:tblGrid>
      <w:tr w:rsidR="009157A0" w14:paraId="07369655" w14:textId="77777777" w:rsidTr="392F04F5">
        <w:trPr>
          <w:trHeight w:val="454"/>
        </w:trPr>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1392F10F" w14:textId="77777777" w:rsidR="009157A0" w:rsidRDefault="009157A0" w:rsidP="00CE3FBC">
            <w:pPr>
              <w:jc w:val="center"/>
              <w:rPr>
                <w:rFonts w:ascii="Arial" w:hAnsi="Arial" w:cs="Arial"/>
                <w:b/>
              </w:rPr>
            </w:pPr>
            <w:r>
              <w:rPr>
                <w:rFonts w:ascii="Arial" w:hAnsi="Arial" w:cs="Arial"/>
                <w:b/>
              </w:rPr>
              <w:t>POSITION DETAILS</w:t>
            </w:r>
          </w:p>
        </w:tc>
      </w:tr>
      <w:tr w:rsidR="009157A0" w14:paraId="74A78FDA"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31F21A" w14:textId="329B6234" w:rsidR="009157A0" w:rsidRDefault="00406510" w:rsidP="00CE3FBC">
            <w:pPr>
              <w:spacing w:line="276" w:lineRule="auto"/>
              <w:rPr>
                <w:rFonts w:ascii="Arial" w:hAnsi="Arial" w:cs="Arial"/>
                <w:b/>
              </w:rPr>
            </w:pPr>
            <w:r>
              <w:rPr>
                <w:rFonts w:ascii="Arial" w:hAnsi="Arial" w:cs="Arial"/>
                <w:b/>
              </w:rPr>
              <w:t>Position</w:t>
            </w:r>
            <w:r w:rsidR="009157A0">
              <w:rPr>
                <w:rFonts w:ascii="Arial" w:hAnsi="Arial" w:cs="Arial"/>
                <w:b/>
              </w:rPr>
              <w:t xml:space="preserve"> N</w:t>
            </w:r>
            <w:r>
              <w:rPr>
                <w:rFonts w:ascii="Arial" w:hAnsi="Arial" w:cs="Arial"/>
                <w:b/>
              </w:rPr>
              <w:t>umber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21A444" w14:textId="1D8CC455" w:rsidR="009157A0" w:rsidRPr="00447953" w:rsidRDefault="00E75B25" w:rsidP="00CE3FBC">
            <w:pPr>
              <w:rPr>
                <w:rFonts w:ascii="Arial" w:hAnsi="Arial" w:cs="Arial"/>
              </w:rPr>
            </w:pPr>
            <w:r>
              <w:rPr>
                <w:rFonts w:ascii="Arial" w:hAnsi="Arial" w:cs="Arial"/>
              </w:rPr>
              <w:t>TBA</w:t>
            </w:r>
          </w:p>
        </w:tc>
      </w:tr>
      <w:tr w:rsidR="009157A0" w14:paraId="3B794451"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B46A584" w14:textId="77777777" w:rsidR="009157A0" w:rsidRDefault="009157A0" w:rsidP="00CE3FBC">
            <w:pPr>
              <w:spacing w:line="276" w:lineRule="auto"/>
              <w:rPr>
                <w:rFonts w:ascii="Arial" w:hAnsi="Arial" w:cs="Arial"/>
                <w:b/>
              </w:rPr>
            </w:pPr>
            <w:r>
              <w:rPr>
                <w:rFonts w:ascii="Arial" w:hAnsi="Arial" w:cs="Arial"/>
                <w:b/>
              </w:rPr>
              <w:t>Title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0489497" w14:textId="24813281" w:rsidR="009157A0" w:rsidRPr="00447953" w:rsidRDefault="00E75B25" w:rsidP="392F04F5">
            <w:pPr>
              <w:rPr>
                <w:rFonts w:ascii="Arial" w:hAnsi="Arial" w:cs="Arial"/>
              </w:rPr>
            </w:pPr>
            <w:r>
              <w:rPr>
                <w:rFonts w:ascii="Arial" w:hAnsi="Arial" w:cs="Arial"/>
              </w:rPr>
              <w:t xml:space="preserve">HR </w:t>
            </w:r>
            <w:r w:rsidR="00BE6A3E">
              <w:rPr>
                <w:rFonts w:ascii="Arial" w:hAnsi="Arial" w:cs="Arial"/>
              </w:rPr>
              <w:t>Advisor</w:t>
            </w:r>
          </w:p>
        </w:tc>
      </w:tr>
      <w:tr w:rsidR="009157A0" w14:paraId="34980449"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3E9AA3" w14:textId="77777777" w:rsidR="009157A0" w:rsidRDefault="009157A0" w:rsidP="00CE3FBC">
            <w:pPr>
              <w:spacing w:line="276" w:lineRule="auto"/>
              <w:rPr>
                <w:rFonts w:ascii="Arial" w:hAnsi="Arial" w:cs="Arial"/>
                <w:b/>
              </w:rPr>
            </w:pPr>
            <w:r>
              <w:rPr>
                <w:rFonts w:ascii="Arial" w:hAnsi="Arial" w:cs="Arial"/>
                <w:b/>
              </w:rPr>
              <w:t>Classification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F366F" w14:textId="3CBF666D" w:rsidR="009157A0" w:rsidRPr="00447953" w:rsidRDefault="00E75B25" w:rsidP="392F04F5">
            <w:pPr>
              <w:rPr>
                <w:rFonts w:ascii="Arial" w:hAnsi="Arial" w:cs="Arial"/>
              </w:rPr>
            </w:pPr>
            <w:r>
              <w:rPr>
                <w:rFonts w:ascii="Arial" w:hAnsi="Arial" w:cs="Arial"/>
              </w:rPr>
              <w:t>APS 4</w:t>
            </w:r>
          </w:p>
        </w:tc>
      </w:tr>
      <w:tr w:rsidR="009157A0" w14:paraId="77291336"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6E934B1" w14:textId="77777777" w:rsidR="009157A0" w:rsidRDefault="009157A0" w:rsidP="00CE3FBC">
            <w:pPr>
              <w:spacing w:line="276" w:lineRule="auto"/>
            </w:pPr>
            <w:r>
              <w:rPr>
                <w:rFonts w:ascii="Arial" w:hAnsi="Arial" w:cs="Arial"/>
                <w:b/>
              </w:rPr>
              <w:t>Employment Type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B9751C6" w14:textId="77777777" w:rsidR="009157A0" w:rsidRPr="00447953" w:rsidRDefault="009157A0" w:rsidP="00CE3FBC">
            <w:pPr>
              <w:rPr>
                <w:rFonts w:ascii="Arial" w:hAnsi="Arial" w:cs="Arial"/>
              </w:rPr>
            </w:pPr>
            <w:r w:rsidRPr="00447953">
              <w:rPr>
                <w:rFonts w:ascii="Arial" w:hAnsi="Arial" w:cs="Arial"/>
              </w:rPr>
              <w:t>Ongoing/</w:t>
            </w:r>
            <w:proofErr w:type="gramStart"/>
            <w:r w:rsidRPr="00447953">
              <w:rPr>
                <w:rFonts w:ascii="Arial" w:hAnsi="Arial" w:cs="Arial"/>
              </w:rPr>
              <w:t>Non-ongoing</w:t>
            </w:r>
            <w:proofErr w:type="gramEnd"/>
          </w:p>
        </w:tc>
      </w:tr>
      <w:tr w:rsidR="009157A0" w14:paraId="10196932"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D2E93D" w14:textId="77777777" w:rsidR="009157A0" w:rsidRDefault="009157A0" w:rsidP="00CE3FBC">
            <w:pPr>
              <w:spacing w:line="276" w:lineRule="auto"/>
              <w:rPr>
                <w:rFonts w:ascii="Arial" w:hAnsi="Arial" w:cs="Arial"/>
                <w:b/>
              </w:rPr>
            </w:pPr>
            <w:r>
              <w:rPr>
                <w:rFonts w:ascii="Arial" w:hAnsi="Arial" w:cs="Arial"/>
                <w:b/>
              </w:rPr>
              <w:t>Working Hours</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AB549" w14:textId="77777777" w:rsidR="009157A0" w:rsidRPr="00447953" w:rsidRDefault="009157A0" w:rsidP="00CE3FBC">
            <w:pPr>
              <w:rPr>
                <w:rFonts w:ascii="Arial" w:hAnsi="Arial" w:cs="Arial"/>
              </w:rPr>
            </w:pPr>
            <w:r w:rsidRPr="00447953">
              <w:rPr>
                <w:rFonts w:ascii="Arial" w:hAnsi="Arial" w:cs="Arial"/>
              </w:rPr>
              <w:t>Full-time, Part-time</w:t>
            </w:r>
          </w:p>
        </w:tc>
      </w:tr>
      <w:tr w:rsidR="009157A0" w14:paraId="6871F7EF"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9E55511" w14:textId="77777777" w:rsidR="009157A0" w:rsidRDefault="009157A0" w:rsidP="00CE3FBC">
            <w:pPr>
              <w:spacing w:line="276" w:lineRule="auto"/>
              <w:rPr>
                <w:rFonts w:ascii="Arial" w:hAnsi="Arial" w:cs="Arial"/>
                <w:b/>
              </w:rPr>
            </w:pPr>
            <w:r>
              <w:rPr>
                <w:rFonts w:ascii="Arial" w:hAnsi="Arial" w:cs="Arial"/>
                <w:b/>
              </w:rPr>
              <w:t xml:space="preserve">Salary </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DFD45F8" w14:textId="0317D72B" w:rsidR="009157A0" w:rsidRPr="00447953" w:rsidRDefault="000B744D" w:rsidP="00CE3FBC">
            <w:pPr>
              <w:rPr>
                <w:rFonts w:ascii="Arial" w:hAnsi="Arial" w:cs="Arial"/>
              </w:rPr>
            </w:pPr>
            <w:r>
              <w:rPr>
                <w:rFonts w:ascii="Arial" w:hAnsi="Arial" w:cs="Arial"/>
              </w:rPr>
              <w:t>$72,625</w:t>
            </w:r>
            <w:r w:rsidR="00BF2AB0">
              <w:rPr>
                <w:rFonts w:ascii="Arial" w:hAnsi="Arial" w:cs="Arial"/>
              </w:rPr>
              <w:t xml:space="preserve"> - $78,340</w:t>
            </w:r>
            <w:r w:rsidR="00BA4AFA" w:rsidRPr="00447953">
              <w:rPr>
                <w:rFonts w:ascii="Arial" w:hAnsi="Arial" w:cs="Arial"/>
              </w:rPr>
              <w:t xml:space="preserve"> +15.4% Superannuation</w:t>
            </w:r>
          </w:p>
        </w:tc>
      </w:tr>
      <w:tr w:rsidR="009157A0" w14:paraId="79621DF2"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41788B" w14:textId="77777777" w:rsidR="009157A0" w:rsidRDefault="009157A0" w:rsidP="00CE3FBC">
            <w:pPr>
              <w:spacing w:line="276" w:lineRule="auto"/>
              <w:rPr>
                <w:rFonts w:ascii="Arial" w:hAnsi="Arial" w:cs="Arial"/>
                <w:b/>
              </w:rPr>
            </w:pPr>
            <w:r>
              <w:rPr>
                <w:rFonts w:ascii="Arial" w:hAnsi="Arial" w:cs="Arial"/>
                <w:b/>
              </w:rPr>
              <w:t>Section</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BA5BD7" w14:textId="4E39AFF5" w:rsidR="009157A0" w:rsidRPr="00447953" w:rsidRDefault="00E75B25" w:rsidP="392F04F5">
            <w:pPr>
              <w:rPr>
                <w:rFonts w:ascii="Arial" w:hAnsi="Arial" w:cs="Arial"/>
              </w:rPr>
            </w:pPr>
            <w:r>
              <w:rPr>
                <w:rFonts w:ascii="Arial" w:hAnsi="Arial" w:cs="Arial"/>
              </w:rPr>
              <w:t>Finance &amp; Human Resources</w:t>
            </w:r>
          </w:p>
        </w:tc>
      </w:tr>
      <w:tr w:rsidR="009157A0" w14:paraId="5A6427F5"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4423BAC2" w14:textId="77777777" w:rsidR="009157A0" w:rsidRDefault="009157A0" w:rsidP="00CE3FBC">
            <w:pPr>
              <w:spacing w:line="276" w:lineRule="auto"/>
              <w:rPr>
                <w:rFonts w:ascii="Arial" w:hAnsi="Arial" w:cs="Arial"/>
                <w:b/>
              </w:rPr>
            </w:pPr>
            <w:r>
              <w:rPr>
                <w:rFonts w:ascii="Arial" w:hAnsi="Arial" w:cs="Arial"/>
                <w:b/>
              </w:rPr>
              <w:t>Team</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9C08968" w14:textId="2B753A35" w:rsidR="009157A0" w:rsidRPr="00447953" w:rsidRDefault="00E75B25" w:rsidP="392F04F5">
            <w:pPr>
              <w:rPr>
                <w:rFonts w:ascii="Arial" w:hAnsi="Arial" w:cs="Arial"/>
              </w:rPr>
            </w:pPr>
            <w:r>
              <w:rPr>
                <w:rFonts w:ascii="Arial" w:hAnsi="Arial" w:cs="Arial"/>
              </w:rPr>
              <w:t>Human Resources</w:t>
            </w:r>
          </w:p>
        </w:tc>
      </w:tr>
      <w:tr w:rsidR="009157A0" w14:paraId="08EA8871"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F5DBF4A" w14:textId="77777777" w:rsidR="009157A0" w:rsidRDefault="009157A0" w:rsidP="00CE3FBC">
            <w:pPr>
              <w:spacing w:line="276" w:lineRule="auto"/>
            </w:pPr>
            <w:r>
              <w:rPr>
                <w:rFonts w:ascii="Arial" w:hAnsi="Arial" w:cs="Arial"/>
                <w:b/>
                <w:color w:val="333333"/>
              </w:rPr>
              <w:t>Eligibility</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805931" w14:textId="7F76D5C8" w:rsidR="009157A0" w:rsidRPr="00447953" w:rsidRDefault="009157A0" w:rsidP="00CE3FBC">
            <w:pPr>
              <w:rPr>
                <w:rFonts w:ascii="Arial" w:hAnsi="Arial" w:cs="Arial"/>
              </w:rPr>
            </w:pPr>
            <w:r w:rsidRPr="00447953">
              <w:rPr>
                <w:rFonts w:ascii="Arial" w:hAnsi="Arial" w:cs="Arial"/>
              </w:rPr>
              <w:t xml:space="preserve">Australian Citizen + </w:t>
            </w:r>
            <w:r w:rsidR="00160298">
              <w:rPr>
                <w:rFonts w:ascii="Arial" w:hAnsi="Arial" w:cs="Arial"/>
              </w:rPr>
              <w:t xml:space="preserve">ability to obtain and maintain a baseline </w:t>
            </w:r>
            <w:r w:rsidRPr="00447953">
              <w:rPr>
                <w:rFonts w:ascii="Arial" w:hAnsi="Arial" w:cs="Arial"/>
              </w:rPr>
              <w:t xml:space="preserve">security clearance </w:t>
            </w:r>
          </w:p>
        </w:tc>
      </w:tr>
      <w:tr w:rsidR="009157A0" w14:paraId="344581AC"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8811026" w14:textId="77777777" w:rsidR="009157A0" w:rsidRDefault="009157A0" w:rsidP="00CE3FBC">
            <w:pPr>
              <w:spacing w:line="276" w:lineRule="auto"/>
              <w:rPr>
                <w:rFonts w:ascii="Arial" w:hAnsi="Arial" w:cs="Arial"/>
                <w:b/>
              </w:rPr>
            </w:pPr>
            <w:r>
              <w:rPr>
                <w:rFonts w:ascii="Arial" w:hAnsi="Arial" w:cs="Arial"/>
                <w:b/>
              </w:rPr>
              <w:t>Contact Officer</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A554503" w14:textId="63B16EAC" w:rsidR="009157A0" w:rsidRPr="00447953" w:rsidRDefault="00E75B25" w:rsidP="392F04F5">
            <w:pPr>
              <w:rPr>
                <w:rFonts w:ascii="Arial" w:hAnsi="Arial" w:cs="Arial"/>
              </w:rPr>
            </w:pPr>
            <w:r>
              <w:rPr>
                <w:rFonts w:ascii="Arial" w:hAnsi="Arial" w:cs="Arial"/>
              </w:rPr>
              <w:t>Louise W</w:t>
            </w:r>
            <w:r w:rsidR="00BE6A3E">
              <w:rPr>
                <w:rFonts w:ascii="Arial" w:hAnsi="Arial" w:cs="Arial"/>
              </w:rPr>
              <w:t>i</w:t>
            </w:r>
            <w:r>
              <w:rPr>
                <w:rFonts w:ascii="Arial" w:hAnsi="Arial" w:cs="Arial"/>
              </w:rPr>
              <w:t>ckham</w:t>
            </w:r>
            <w:r w:rsidR="006F53CC">
              <w:rPr>
                <w:rFonts w:ascii="Arial" w:hAnsi="Arial" w:cs="Arial"/>
              </w:rPr>
              <w:t xml:space="preserve"> – 02 6270 8235</w:t>
            </w:r>
          </w:p>
        </w:tc>
      </w:tr>
      <w:tr w:rsidR="009157A0" w14:paraId="454571F8"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8C6771" w14:textId="77777777" w:rsidR="009157A0" w:rsidRDefault="009157A0" w:rsidP="00CE3FBC">
            <w:pPr>
              <w:spacing w:line="276" w:lineRule="auto"/>
              <w:rPr>
                <w:rFonts w:ascii="Arial" w:hAnsi="Arial" w:cs="Arial"/>
                <w:b/>
              </w:rPr>
            </w:pPr>
            <w:r>
              <w:rPr>
                <w:rFonts w:ascii="Arial" w:hAnsi="Arial" w:cs="Arial"/>
                <w:b/>
              </w:rPr>
              <w:t>Opening Date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695096" w14:textId="480DFE5B" w:rsidR="009157A0" w:rsidRPr="00AF20F7" w:rsidRDefault="00BF2AB0" w:rsidP="392F04F5">
            <w:pPr>
              <w:rPr>
                <w:rFonts w:ascii="Arial" w:hAnsi="Arial" w:cs="Arial"/>
              </w:rPr>
            </w:pPr>
            <w:r>
              <w:rPr>
                <w:rFonts w:ascii="Arial" w:hAnsi="Arial" w:cs="Arial"/>
              </w:rPr>
              <w:t>3 July 2024</w:t>
            </w:r>
          </w:p>
        </w:tc>
      </w:tr>
      <w:tr w:rsidR="009157A0" w14:paraId="6D3A9E29"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4320B04" w14:textId="77777777" w:rsidR="009157A0" w:rsidRDefault="009157A0" w:rsidP="00CE3FBC">
            <w:pPr>
              <w:spacing w:line="276" w:lineRule="auto"/>
              <w:rPr>
                <w:rFonts w:ascii="Arial" w:hAnsi="Arial" w:cs="Arial"/>
                <w:b/>
              </w:rPr>
            </w:pPr>
            <w:r>
              <w:rPr>
                <w:rFonts w:ascii="Arial" w:hAnsi="Arial" w:cs="Arial"/>
                <w:b/>
              </w:rPr>
              <w:t>Closing Date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EDD5CB6" w14:textId="222B88F7" w:rsidR="009157A0" w:rsidRPr="00447953" w:rsidRDefault="00051D80" w:rsidP="392F04F5">
            <w:pPr>
              <w:rPr>
                <w:rFonts w:ascii="Arial" w:hAnsi="Arial" w:cs="Arial"/>
              </w:rPr>
            </w:pPr>
            <w:r>
              <w:rPr>
                <w:rFonts w:ascii="Arial" w:hAnsi="Arial" w:cs="Arial"/>
              </w:rPr>
              <w:t>16 July 2024</w:t>
            </w:r>
          </w:p>
        </w:tc>
      </w:tr>
      <w:tr w:rsidR="009157A0" w14:paraId="7B81AF2D" w14:textId="77777777" w:rsidTr="001C5E4F">
        <w:trPr>
          <w:trHeight w:val="454"/>
        </w:trPr>
        <w:tc>
          <w:tcPr>
            <w:tcW w:w="2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D2883F" w14:textId="77777777" w:rsidR="009157A0" w:rsidRDefault="009157A0" w:rsidP="00CE3FBC">
            <w:pPr>
              <w:spacing w:line="276" w:lineRule="auto"/>
              <w:rPr>
                <w:rFonts w:ascii="Arial" w:hAnsi="Arial" w:cs="Arial"/>
                <w:b/>
              </w:rPr>
            </w:pPr>
            <w:r>
              <w:rPr>
                <w:rFonts w:ascii="Arial" w:hAnsi="Arial" w:cs="Arial"/>
                <w:b/>
              </w:rPr>
              <w:t>Special Note</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C1D4BF" w14:textId="34C6D738" w:rsidR="009157A0" w:rsidRPr="00051D80" w:rsidRDefault="0006155F" w:rsidP="00CE3FBC">
            <w:pPr>
              <w:spacing w:after="120"/>
              <w:rPr>
                <w:rFonts w:ascii="Arial" w:eastAsia="Arial" w:hAnsi="Arial" w:cs="Arial"/>
                <w:b/>
                <w:bCs/>
                <w:sz w:val="22"/>
                <w:szCs w:val="22"/>
              </w:rPr>
            </w:pPr>
            <w:r w:rsidRPr="00051D80">
              <w:rPr>
                <w:rFonts w:ascii="Arial" w:eastAsia="Arial" w:hAnsi="Arial" w:cs="Arial"/>
                <w:b/>
                <w:bCs/>
                <w:sz w:val="22"/>
                <w:szCs w:val="22"/>
              </w:rPr>
              <w:t xml:space="preserve">This role is </w:t>
            </w:r>
            <w:r w:rsidR="00BE6A3E" w:rsidRPr="00051D80">
              <w:rPr>
                <w:rFonts w:ascii="Arial" w:eastAsia="Arial" w:hAnsi="Arial" w:cs="Arial"/>
                <w:b/>
                <w:bCs/>
                <w:sz w:val="22"/>
                <w:szCs w:val="22"/>
              </w:rPr>
              <w:t>an ongoing opportunity.</w:t>
            </w:r>
            <w:r w:rsidR="00051D80">
              <w:rPr>
                <w:rFonts w:ascii="Arial" w:eastAsia="Arial" w:hAnsi="Arial" w:cs="Arial"/>
                <w:b/>
                <w:bCs/>
                <w:sz w:val="22"/>
                <w:szCs w:val="22"/>
              </w:rPr>
              <w:t xml:space="preserve"> It may be offered </w:t>
            </w:r>
            <w:r w:rsidR="00160298">
              <w:rPr>
                <w:rFonts w:ascii="Arial" w:eastAsia="Arial" w:hAnsi="Arial" w:cs="Arial"/>
                <w:b/>
                <w:bCs/>
                <w:sz w:val="22"/>
                <w:szCs w:val="22"/>
              </w:rPr>
              <w:t xml:space="preserve">initially </w:t>
            </w:r>
            <w:r w:rsidR="00051D80">
              <w:rPr>
                <w:rFonts w:ascii="Arial" w:eastAsia="Arial" w:hAnsi="Arial" w:cs="Arial"/>
                <w:b/>
                <w:bCs/>
                <w:sz w:val="22"/>
                <w:szCs w:val="22"/>
              </w:rPr>
              <w:t xml:space="preserve">as </w:t>
            </w:r>
            <w:r w:rsidR="00E05FEF">
              <w:rPr>
                <w:rFonts w:ascii="Arial" w:eastAsia="Arial" w:hAnsi="Arial" w:cs="Arial"/>
                <w:b/>
                <w:bCs/>
                <w:sz w:val="22"/>
                <w:szCs w:val="22"/>
              </w:rPr>
              <w:t>non-ongoing</w:t>
            </w:r>
            <w:r w:rsidR="00A140A3">
              <w:rPr>
                <w:rFonts w:ascii="Arial" w:eastAsia="Arial" w:hAnsi="Arial" w:cs="Arial"/>
                <w:b/>
                <w:bCs/>
                <w:sz w:val="22"/>
                <w:szCs w:val="22"/>
              </w:rPr>
              <w:t>.</w:t>
            </w:r>
          </w:p>
          <w:p w14:paraId="2E0B609B" w14:textId="77777777" w:rsidR="009157A0" w:rsidRDefault="009157A0" w:rsidP="00CE3FBC">
            <w:pPr>
              <w:spacing w:after="120"/>
            </w:pPr>
            <w:r>
              <w:rPr>
                <w:rFonts w:ascii="Arial" w:eastAsia="Arial" w:hAnsi="Arial" w:cs="Arial"/>
                <w:sz w:val="22"/>
                <w:szCs w:val="22"/>
              </w:rPr>
              <w:t>Suitable candidates may be placed in a merit pool from this selection process and the pool may be used to fill similar ongoing or non-ongoing roles. Non-ongoing vacancies filled from a merit pool may be offered as a specified term. Applicants may have their application and assessment results shared with other Australian Public Service (APS) agencies looking to fill similar roles.</w:t>
            </w:r>
          </w:p>
          <w:p w14:paraId="0585DD26" w14:textId="77777777" w:rsidR="009157A0" w:rsidRDefault="009157A0" w:rsidP="00CE3FBC">
            <w:pPr>
              <w:rPr>
                <w:rFonts w:ascii="Arial" w:hAnsi="Arial" w:cs="Arial"/>
              </w:rPr>
            </w:pPr>
          </w:p>
        </w:tc>
      </w:tr>
    </w:tbl>
    <w:p w14:paraId="18BAF0F2" w14:textId="77777777" w:rsidR="009157A0" w:rsidRDefault="009157A0" w:rsidP="392F04F5">
      <w:pPr>
        <w:widowControl w:val="0"/>
        <w:shd w:val="clear" w:color="auto" w:fill="FFFFFF" w:themeFill="background1"/>
        <w:autoSpaceDE w:val="0"/>
        <w:spacing w:after="160" w:line="276" w:lineRule="auto"/>
        <w:rPr>
          <w:rFonts w:ascii="Arial" w:eastAsia="Arial" w:hAnsi="Arial" w:cs="Arial"/>
          <w:b/>
          <w:bCs/>
          <w:color w:val="000000"/>
          <w:sz w:val="22"/>
          <w:szCs w:val="22"/>
        </w:rPr>
      </w:pPr>
    </w:p>
    <w:p w14:paraId="56BA3DDE" w14:textId="27D69D34" w:rsidR="00406510" w:rsidRDefault="00406510">
      <w:pPr>
        <w:spacing w:after="160" w:line="259" w:lineRule="auto"/>
        <w:rPr>
          <w:rFonts w:ascii="Arial" w:eastAsia="Arial" w:hAnsi="Arial" w:cs="Arial"/>
          <w:b/>
          <w:bCs/>
          <w:color w:val="000000"/>
          <w:sz w:val="22"/>
          <w:szCs w:val="22"/>
        </w:rPr>
      </w:pPr>
      <w:r>
        <w:rPr>
          <w:rFonts w:ascii="Arial" w:eastAsia="Arial" w:hAnsi="Arial" w:cs="Arial"/>
          <w:b/>
          <w:bCs/>
          <w:color w:val="000000"/>
          <w:sz w:val="22"/>
          <w:szCs w:val="22"/>
        </w:rPr>
        <w:br w:type="page"/>
      </w:r>
    </w:p>
    <w:p w14:paraId="6F59A915"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41E45234"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p>
    <w:p w14:paraId="6F326596" w14:textId="77777777" w:rsidR="009157A0" w:rsidRDefault="009157A0" w:rsidP="009157A0">
      <w:pPr>
        <w:widowControl w:val="0"/>
        <w:pBdr>
          <w:bottom w:val="single" w:sz="4" w:space="1" w:color="000000"/>
        </w:pBdr>
        <w:shd w:val="clear" w:color="auto" w:fill="FFFFFF"/>
        <w:autoSpaceDE w:val="0"/>
        <w:spacing w:after="160" w:line="276" w:lineRule="auto"/>
        <w:rPr>
          <w:rFonts w:ascii="Arial" w:eastAsia="Arial" w:hAnsi="Arial" w:cs="Arial"/>
          <w:b/>
          <w:bCs/>
          <w:color w:val="000000"/>
          <w:sz w:val="22"/>
          <w:szCs w:val="22"/>
        </w:rPr>
      </w:pPr>
      <w:r>
        <w:rPr>
          <w:rFonts w:ascii="Arial" w:eastAsia="Arial" w:hAnsi="Arial" w:cs="Arial"/>
          <w:b/>
          <w:bCs/>
          <w:color w:val="000000"/>
          <w:sz w:val="22"/>
          <w:szCs w:val="22"/>
        </w:rPr>
        <w:t>ABOUT US</w:t>
      </w:r>
    </w:p>
    <w:p w14:paraId="7B701D61"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The Museum of Australian Democracy (MoAD) at Old Parliament House is located inside a heritage-listed building that was once home to Australia's Parliament (1927 to 1988). </w:t>
      </w:r>
    </w:p>
    <w:p w14:paraId="1724160A"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True to our building’s original brief, we provide a ‘people’s place’, where big ideas are explored.</w:t>
      </w:r>
    </w:p>
    <w:p w14:paraId="5E6E4497" w14:textId="77777777" w:rsidR="009157A0" w:rsidRDefault="009157A0" w:rsidP="009157A0">
      <w:pPr>
        <w:widowControl w:val="0"/>
        <w:shd w:val="clear" w:color="auto" w:fill="FFFFFF"/>
        <w:autoSpaceDE w:val="0"/>
        <w:spacing w:after="160" w:line="276" w:lineRule="auto"/>
        <w:rPr>
          <w:rFonts w:ascii="Arial" w:eastAsia="Arial" w:hAnsi="Arial" w:cs="Arial"/>
          <w:color w:val="000000"/>
          <w:sz w:val="22"/>
          <w:szCs w:val="22"/>
        </w:rPr>
      </w:pPr>
      <w:r>
        <w:rPr>
          <w:rFonts w:ascii="Arial" w:eastAsia="Arial" w:hAnsi="Arial" w:cs="Arial"/>
          <w:color w:val="000000"/>
          <w:sz w:val="22"/>
          <w:szCs w:val="22"/>
        </w:rPr>
        <w:t xml:space="preserve">We share the story of Australia's democracy through exhibitions, events and education programs, as well as through our rich online collection of stories, objects and resources. </w:t>
      </w:r>
    </w:p>
    <w:p w14:paraId="474A2F38"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At MoAD, we celebrate the Australian democratic journey. We seek to provoke thought and inspire conversation by sharing stories and objects that played a part in shaping the nation as it is today.</w:t>
      </w:r>
    </w:p>
    <w:p w14:paraId="0402536F"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Careers at MoAD are varied, from exhibition curators, heritage officers and learning facilitators, through to digital producers, finance officers and IT specialists. We're a small team, working in a dynamic environment, sharing our democratic and political history in a heritage-listed building.</w:t>
      </w:r>
    </w:p>
    <w:p w14:paraId="684785DD" w14:textId="77777777" w:rsidR="009157A0" w:rsidRDefault="009157A0" w:rsidP="009157A0">
      <w:pPr>
        <w:widowControl w:val="0"/>
        <w:shd w:val="clear" w:color="auto" w:fill="FFFFFF"/>
        <w:autoSpaceDE w:val="0"/>
        <w:spacing w:after="240" w:line="276" w:lineRule="auto"/>
        <w:rPr>
          <w:rFonts w:ascii="Arial" w:eastAsia="Arial" w:hAnsi="Arial" w:cs="Arial"/>
          <w:color w:val="000000"/>
          <w:sz w:val="22"/>
          <w:szCs w:val="22"/>
        </w:rPr>
      </w:pPr>
      <w:r>
        <w:rPr>
          <w:rFonts w:ascii="Arial" w:eastAsia="Arial" w:hAnsi="Arial" w:cs="Arial"/>
          <w:color w:val="000000"/>
          <w:sz w:val="22"/>
          <w:szCs w:val="22"/>
        </w:rPr>
        <w:t xml:space="preserve">MoAD is an inclusive and rewarding workplace that values the contributions of all our staff. We encourage applications from First Nations Australians, people with a disability, culturally and linguistically diverse people and LGBTQIA+ people. We are committed to a safe and supportive workplace which includes flexible working practices. </w:t>
      </w:r>
    </w:p>
    <w:p w14:paraId="1AE76680" w14:textId="77777777" w:rsidR="009157A0" w:rsidRDefault="009157A0" w:rsidP="009157A0">
      <w:pPr>
        <w:widowControl w:val="0"/>
        <w:shd w:val="clear" w:color="auto" w:fill="FFFFFF"/>
        <w:autoSpaceDE w:val="0"/>
        <w:spacing w:after="240" w:line="276" w:lineRule="auto"/>
      </w:pPr>
      <w:r>
        <w:rPr>
          <w:rFonts w:ascii="Arial" w:eastAsia="Arial" w:hAnsi="Arial" w:cs="Arial"/>
          <w:color w:val="000000"/>
          <w:sz w:val="22"/>
          <w:szCs w:val="22"/>
        </w:rPr>
        <w:t xml:space="preserve">MoAD employees are engaged under the </w:t>
      </w:r>
      <w:hyperlink r:id="rId11" w:history="1">
        <w:r>
          <w:rPr>
            <w:rStyle w:val="Hyperlink"/>
            <w:rFonts w:ascii="Arial" w:eastAsia="Arial" w:hAnsi="Arial" w:cs="Arial"/>
            <w:sz w:val="22"/>
            <w:szCs w:val="22"/>
          </w:rPr>
          <w:t>Australian Public Service Act 1999</w:t>
        </w:r>
      </w:hyperlink>
      <w:r>
        <w:rPr>
          <w:rFonts w:ascii="Arial" w:eastAsia="Arial" w:hAnsi="Arial" w:cs="Arial"/>
          <w:color w:val="196B24"/>
          <w:sz w:val="22"/>
          <w:szCs w:val="22"/>
          <w:u w:val="single"/>
        </w:rPr>
        <w:t xml:space="preserve"> </w:t>
      </w:r>
      <w:r>
        <w:rPr>
          <w:rFonts w:ascii="Arial" w:eastAsia="Arial" w:hAnsi="Arial" w:cs="Arial"/>
          <w:color w:val="000000"/>
          <w:sz w:val="22"/>
          <w:szCs w:val="22"/>
        </w:rPr>
        <w:t>and are subject to the terms</w:t>
      </w:r>
      <w:r>
        <w:rPr>
          <w:rFonts w:ascii="Calibri" w:eastAsia="Calibri" w:hAnsi="Calibri" w:cs="Calibri"/>
          <w:color w:val="000000"/>
        </w:rPr>
        <w:t xml:space="preserve"> </w:t>
      </w:r>
      <w:r w:rsidRPr="00447953">
        <w:rPr>
          <w:rFonts w:ascii="Arial" w:eastAsia="Calibri" w:hAnsi="Arial" w:cs="Arial"/>
          <w:color w:val="000000"/>
          <w:sz w:val="22"/>
          <w:szCs w:val="22"/>
        </w:rPr>
        <w:t xml:space="preserve">and conditions of employment in the </w:t>
      </w:r>
      <w:hyperlink r:id="rId12" w:history="1">
        <w:r w:rsidRPr="00447953">
          <w:rPr>
            <w:rStyle w:val="Hyperlink"/>
            <w:rFonts w:ascii="Arial" w:eastAsia="Calibri" w:hAnsi="Arial" w:cs="Arial"/>
            <w:sz w:val="22"/>
            <w:szCs w:val="22"/>
          </w:rPr>
          <w:t>OPH Enterprise Agreem</w:t>
        </w:r>
        <w:bookmarkStart w:id="0" w:name="_Hlt163118285"/>
        <w:bookmarkStart w:id="1" w:name="_Hlt163118286"/>
        <w:r w:rsidRPr="00447953">
          <w:rPr>
            <w:rStyle w:val="Hyperlink"/>
            <w:rFonts w:ascii="Arial" w:eastAsia="Calibri" w:hAnsi="Arial" w:cs="Arial"/>
            <w:sz w:val="22"/>
            <w:szCs w:val="22"/>
          </w:rPr>
          <w:t>e</w:t>
        </w:r>
        <w:bookmarkEnd w:id="0"/>
        <w:bookmarkEnd w:id="1"/>
        <w:r w:rsidRPr="00447953">
          <w:rPr>
            <w:rStyle w:val="Hyperlink"/>
            <w:rFonts w:ascii="Arial" w:eastAsia="Calibri" w:hAnsi="Arial" w:cs="Arial"/>
            <w:sz w:val="22"/>
            <w:szCs w:val="22"/>
          </w:rPr>
          <w:t>nt 2024-27</w:t>
        </w:r>
      </w:hyperlink>
    </w:p>
    <w:p w14:paraId="3A53EF9A" w14:textId="77777777" w:rsidR="009157A0" w:rsidRDefault="009157A0" w:rsidP="009157A0">
      <w:pPr>
        <w:rPr>
          <w:rFonts w:ascii="Arial" w:hAnsi="Arial" w:cs="Arial"/>
          <w:b/>
        </w:rPr>
      </w:pPr>
    </w:p>
    <w:p w14:paraId="411BBC24" w14:textId="77777777" w:rsidR="009157A0" w:rsidRDefault="009157A0" w:rsidP="009157A0">
      <w:pPr>
        <w:pBdr>
          <w:bottom w:val="single" w:sz="4" w:space="1" w:color="000000"/>
        </w:pBdr>
      </w:pPr>
      <w:r>
        <w:rPr>
          <w:rFonts w:ascii="Arial" w:hAnsi="Arial" w:cs="Arial"/>
          <w:b/>
          <w:bCs/>
        </w:rPr>
        <w:t>POSITION DETAILS</w:t>
      </w:r>
    </w:p>
    <w:p w14:paraId="600D78B5" w14:textId="77777777" w:rsidR="009157A0" w:rsidRDefault="009157A0" w:rsidP="009157A0">
      <w:pPr>
        <w:spacing w:after="120"/>
        <w:rPr>
          <w:rFonts w:ascii="Arial" w:eastAsia="Arial" w:hAnsi="Arial" w:cs="Arial"/>
          <w:sz w:val="22"/>
          <w:szCs w:val="22"/>
        </w:rPr>
      </w:pPr>
    </w:p>
    <w:p w14:paraId="263D8A4C" w14:textId="77777777" w:rsidR="00E709D8" w:rsidRDefault="00E709D8" w:rsidP="00E709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The broader HR team delivers a range of human resource and workplace relations services. The team</w:t>
      </w:r>
      <w:r>
        <w:rPr>
          <w:rStyle w:val="normaltextrun"/>
          <w:rFonts w:ascii="Arial" w:eastAsiaTheme="majorEastAsia" w:hAnsi="Arial" w:cs="Arial"/>
          <w:sz w:val="22"/>
          <w:szCs w:val="22"/>
          <w:shd w:val="clear" w:color="auto" w:fill="FFFFFF"/>
        </w:rPr>
        <w:t xml:space="preserve"> supports MoAD’s strategic objectives and organisational success through the design and delivery of HR strategies and initiatives and business activities. </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1EF435A" w14:textId="77777777" w:rsidR="00E709D8" w:rsidRDefault="00E709D8" w:rsidP="00E709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72F7A0F2" w14:textId="77777777" w:rsidR="00E709D8" w:rsidRDefault="00E709D8" w:rsidP="00E709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This small, bespoke team thrives on an inclusive and supportive culture. We enjoy a collaborative working environment, where each team member can grow their skills and contribute towards organisational objectives by providing vital enabling services.  </w:t>
      </w:r>
      <w:r>
        <w:rPr>
          <w:rStyle w:val="eop"/>
          <w:rFonts w:ascii="Arial" w:eastAsiaTheme="majorEastAsia" w:hAnsi="Arial" w:cs="Arial"/>
          <w:sz w:val="22"/>
          <w:szCs w:val="22"/>
        </w:rPr>
        <w:t> </w:t>
      </w:r>
    </w:p>
    <w:p w14:paraId="20E6482C" w14:textId="77777777" w:rsidR="00E709D8" w:rsidRDefault="00E709D8" w:rsidP="00E709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D6B74F6" w14:textId="789B2707" w:rsidR="00E709D8" w:rsidRDefault="00E709D8" w:rsidP="00E709D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This inclusivity, combined with our team members’ diverse skill sets, professional backgrounds and life experiences, has helped build us a reputation as a high performing, professional, problem solving, fun and friendly team.</w:t>
      </w:r>
      <w:r>
        <w:rPr>
          <w:rStyle w:val="normaltextrun"/>
          <w:rFonts w:ascii="Arial" w:eastAsiaTheme="majorEastAsia" w:hAnsi="Arial" w:cs="Arial"/>
          <w:sz w:val="22"/>
          <w:szCs w:val="22"/>
          <w:shd w:val="clear" w:color="auto" w:fill="FFFFFF"/>
        </w:rPr>
        <w:t xml:space="preserve"> As a member of the team in a small agency, you will be given the opportunity to contribute your expertise to practices, policies and processes that will positively shape the culture and future of MoAD</w:t>
      </w:r>
      <w:r w:rsidR="009732E5">
        <w:rPr>
          <w:rStyle w:val="normaltextrun"/>
          <w:rFonts w:ascii="Arial" w:eastAsiaTheme="majorEastAsia" w:hAnsi="Arial" w:cs="Arial"/>
          <w:sz w:val="22"/>
          <w:szCs w:val="22"/>
          <w:shd w:val="clear" w:color="auto" w:fill="FFFFFF"/>
        </w:rPr>
        <w:t xml:space="preserve"> as well as learning new skills</w:t>
      </w:r>
      <w:r>
        <w:rPr>
          <w:rStyle w:val="normaltextrun"/>
          <w:rFonts w:ascii="Arial" w:eastAsiaTheme="majorEastAsia" w:hAnsi="Arial" w:cs="Arial"/>
          <w:sz w:val="22"/>
          <w:szCs w:val="22"/>
          <w:shd w:val="clear" w:color="auto" w:fill="FFFFFF"/>
        </w:rPr>
        <w:t>.</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4F849AF4" w14:textId="77777777" w:rsidR="009157A0" w:rsidRDefault="009157A0" w:rsidP="009157A0">
      <w:pPr>
        <w:spacing w:after="120"/>
        <w:rPr>
          <w:rFonts w:ascii="Arial" w:eastAsia="Arial" w:hAnsi="Arial" w:cs="Arial"/>
          <w:sz w:val="22"/>
          <w:szCs w:val="22"/>
        </w:rPr>
      </w:pPr>
    </w:p>
    <w:p w14:paraId="2D396912" w14:textId="463E0945" w:rsidR="009157A0" w:rsidRDefault="009157A0" w:rsidP="009157A0">
      <w:pPr>
        <w:spacing w:after="120"/>
      </w:pPr>
      <w:r>
        <w:rPr>
          <w:rFonts w:ascii="Arial" w:eastAsia="Arial" w:hAnsi="Arial" w:cs="Arial"/>
          <w:sz w:val="22"/>
          <w:szCs w:val="22"/>
        </w:rPr>
        <w:t xml:space="preserve">Suitable candidates may be placed in a merit pool from this selection process and the pool may be used to fill similar ongoing or non-ongoing roles. Non-ongoing vacancies filled from a merit pool may be offered as a specified term. </w:t>
      </w:r>
      <w:r w:rsidR="00411E2E">
        <w:rPr>
          <w:rFonts w:ascii="Arial" w:eastAsia="Arial" w:hAnsi="Arial" w:cs="Arial"/>
          <w:sz w:val="22"/>
          <w:szCs w:val="22"/>
        </w:rPr>
        <w:t>With a</w:t>
      </w:r>
      <w:r>
        <w:rPr>
          <w:rFonts w:ascii="Arial" w:eastAsia="Arial" w:hAnsi="Arial" w:cs="Arial"/>
          <w:sz w:val="22"/>
          <w:szCs w:val="22"/>
        </w:rPr>
        <w:t>pplicants</w:t>
      </w:r>
      <w:r w:rsidR="00411E2E">
        <w:rPr>
          <w:rFonts w:ascii="Arial" w:eastAsia="Arial" w:hAnsi="Arial" w:cs="Arial"/>
          <w:sz w:val="22"/>
          <w:szCs w:val="22"/>
        </w:rPr>
        <w:t>’ agreement</w:t>
      </w:r>
      <w:r>
        <w:rPr>
          <w:rFonts w:ascii="Arial" w:eastAsia="Arial" w:hAnsi="Arial" w:cs="Arial"/>
          <w:sz w:val="22"/>
          <w:szCs w:val="22"/>
        </w:rPr>
        <w:t xml:space="preserve"> their application and assessment results</w:t>
      </w:r>
      <w:r w:rsidR="00372565">
        <w:rPr>
          <w:rFonts w:ascii="Arial" w:eastAsia="Arial" w:hAnsi="Arial" w:cs="Arial"/>
          <w:sz w:val="22"/>
          <w:szCs w:val="22"/>
        </w:rPr>
        <w:t xml:space="preserve"> may be</w:t>
      </w:r>
      <w:r>
        <w:rPr>
          <w:rFonts w:ascii="Arial" w:eastAsia="Arial" w:hAnsi="Arial" w:cs="Arial"/>
          <w:sz w:val="22"/>
          <w:szCs w:val="22"/>
        </w:rPr>
        <w:t xml:space="preserve"> shared with other Australian Public Service (APS) agencies looking to fill similar roles.</w:t>
      </w:r>
    </w:p>
    <w:p w14:paraId="0E8096A2" w14:textId="77777777" w:rsidR="009157A0" w:rsidRDefault="009157A0" w:rsidP="009157A0">
      <w:pPr>
        <w:spacing w:after="120"/>
        <w:rPr>
          <w:rFonts w:ascii="Arial" w:hAnsi="Arial" w:cs="Arial"/>
        </w:rPr>
      </w:pPr>
    </w:p>
    <w:p w14:paraId="40861D0D" w14:textId="77777777" w:rsidR="001C6467" w:rsidRDefault="001C6467" w:rsidP="009157A0">
      <w:pPr>
        <w:spacing w:after="120"/>
        <w:rPr>
          <w:rFonts w:ascii="Arial" w:hAnsi="Arial" w:cs="Arial"/>
        </w:rPr>
      </w:pPr>
    </w:p>
    <w:p w14:paraId="71C823C0" w14:textId="77777777" w:rsidR="001C6467" w:rsidRDefault="001C6467" w:rsidP="009157A0">
      <w:pPr>
        <w:spacing w:after="120"/>
        <w:rPr>
          <w:rFonts w:ascii="Arial" w:hAnsi="Arial" w:cs="Arial"/>
        </w:rPr>
      </w:pPr>
    </w:p>
    <w:p w14:paraId="5D971C6D" w14:textId="77777777" w:rsidR="001C6467" w:rsidRDefault="001C6467" w:rsidP="009157A0">
      <w:pPr>
        <w:spacing w:after="120"/>
        <w:rPr>
          <w:rFonts w:ascii="Arial" w:hAnsi="Arial" w:cs="Arial"/>
        </w:rPr>
      </w:pPr>
    </w:p>
    <w:p w14:paraId="761F7614" w14:textId="77777777" w:rsidR="009157A0" w:rsidRDefault="009157A0" w:rsidP="009157A0">
      <w:pPr>
        <w:pBdr>
          <w:bottom w:val="single" w:sz="4" w:space="1" w:color="000000"/>
        </w:pBdr>
      </w:pPr>
      <w:r>
        <w:rPr>
          <w:rFonts w:ascii="Arial" w:hAnsi="Arial" w:cs="Arial"/>
          <w:b/>
          <w:bCs/>
        </w:rPr>
        <w:lastRenderedPageBreak/>
        <w:t>ROLE RESPONSIBILITIES and DUTIES</w:t>
      </w:r>
    </w:p>
    <w:p w14:paraId="3001C412" w14:textId="77777777" w:rsidR="009157A0" w:rsidRDefault="009157A0" w:rsidP="009157A0">
      <w:pPr>
        <w:rPr>
          <w:rFonts w:ascii="Arial" w:hAnsi="Arial" w:cs="Arial"/>
        </w:rPr>
      </w:pPr>
    </w:p>
    <w:p w14:paraId="4ECBA21B" w14:textId="4C6D57BB" w:rsidR="009157A0" w:rsidRDefault="009157A0" w:rsidP="009157A0">
      <w:pPr>
        <w:rPr>
          <w:rFonts w:ascii="Arial" w:hAnsi="Arial" w:cs="Arial"/>
        </w:rPr>
      </w:pPr>
      <w:r w:rsidRPr="00F76FF9">
        <w:rPr>
          <w:rFonts w:ascii="Arial" w:hAnsi="Arial" w:cs="Arial"/>
          <w:sz w:val="22"/>
          <w:szCs w:val="22"/>
        </w:rPr>
        <w:t>Under the direction of the</w:t>
      </w:r>
      <w:r>
        <w:rPr>
          <w:rFonts w:ascii="Arial" w:hAnsi="Arial" w:cs="Arial"/>
        </w:rPr>
        <w:t xml:space="preserve"> </w:t>
      </w:r>
      <w:r w:rsidR="00BE6A3E" w:rsidRPr="00BE6A3E">
        <w:rPr>
          <w:rFonts w:ascii="Arial" w:hAnsi="Arial" w:cs="Arial"/>
          <w:sz w:val="22"/>
          <w:szCs w:val="22"/>
        </w:rPr>
        <w:t xml:space="preserve">Senior HR Advisor </w:t>
      </w:r>
      <w:r w:rsidRPr="00BE6A3E">
        <w:rPr>
          <w:rFonts w:ascii="Arial" w:hAnsi="Arial" w:cs="Arial"/>
        </w:rPr>
        <w:t xml:space="preserve">the </w:t>
      </w:r>
      <w:r w:rsidR="00BE6A3E" w:rsidRPr="00BE6A3E">
        <w:rPr>
          <w:rFonts w:ascii="Arial" w:hAnsi="Arial" w:cs="Arial"/>
          <w:sz w:val="22"/>
          <w:szCs w:val="22"/>
        </w:rPr>
        <w:t>HR Advisor</w:t>
      </w:r>
      <w:r w:rsidRPr="00BE6A3E">
        <w:rPr>
          <w:rFonts w:ascii="Arial" w:hAnsi="Arial" w:cs="Arial"/>
        </w:rPr>
        <w:t xml:space="preserve"> </w:t>
      </w:r>
      <w:r>
        <w:rPr>
          <w:rFonts w:ascii="Arial" w:hAnsi="Arial" w:cs="Arial"/>
        </w:rPr>
        <w:t>will be required to:</w:t>
      </w:r>
    </w:p>
    <w:p w14:paraId="7516CF28" w14:textId="77777777" w:rsidR="009157A0" w:rsidRPr="00E81932" w:rsidRDefault="009157A0" w:rsidP="00E81932">
      <w:pPr>
        <w:rPr>
          <w:rFonts w:ascii="Arial" w:hAnsi="Arial" w:cs="Arial"/>
        </w:rPr>
      </w:pPr>
    </w:p>
    <w:p w14:paraId="07161A36" w14:textId="2232EDB2" w:rsidR="009157A0" w:rsidRPr="00E81932" w:rsidRDefault="00CE35D3" w:rsidP="00E81932">
      <w:pPr>
        <w:pStyle w:val="ListParagraph"/>
        <w:numPr>
          <w:ilvl w:val="0"/>
          <w:numId w:val="8"/>
        </w:numPr>
        <w:rPr>
          <w:rFonts w:ascii="Arial" w:hAnsi="Arial" w:cs="Arial"/>
          <w:color w:val="000000"/>
          <w:sz w:val="22"/>
          <w:szCs w:val="22"/>
        </w:rPr>
      </w:pPr>
      <w:r w:rsidRPr="00E81932">
        <w:rPr>
          <w:rFonts w:ascii="Arial" w:hAnsi="Arial" w:cs="Arial"/>
          <w:sz w:val="22"/>
          <w:szCs w:val="22"/>
        </w:rPr>
        <w:t>Provide administrative support to the team</w:t>
      </w:r>
      <w:r w:rsidR="00E81932" w:rsidRPr="00E81932">
        <w:rPr>
          <w:rFonts w:ascii="Arial" w:hAnsi="Arial" w:cs="Arial"/>
          <w:sz w:val="22"/>
          <w:szCs w:val="22"/>
        </w:rPr>
        <w:t xml:space="preserve"> through </w:t>
      </w:r>
      <w:r w:rsidR="00E81932" w:rsidRPr="00E81932">
        <w:rPr>
          <w:rFonts w:ascii="Arial" w:hAnsi="Arial" w:cs="Arial"/>
          <w:color w:val="000000"/>
          <w:sz w:val="22"/>
          <w:szCs w:val="22"/>
        </w:rPr>
        <w:t xml:space="preserve">managing the </w:t>
      </w:r>
      <w:r w:rsidR="00E81932">
        <w:rPr>
          <w:rFonts w:ascii="Arial" w:hAnsi="Arial" w:cs="Arial"/>
          <w:color w:val="000000"/>
          <w:sz w:val="22"/>
          <w:szCs w:val="22"/>
        </w:rPr>
        <w:t>Human Resources</w:t>
      </w:r>
      <w:r w:rsidR="00E81932" w:rsidRPr="00E81932">
        <w:rPr>
          <w:rFonts w:ascii="Arial" w:hAnsi="Arial" w:cs="Arial"/>
          <w:color w:val="000000"/>
          <w:sz w:val="22"/>
          <w:szCs w:val="22"/>
        </w:rPr>
        <w:t xml:space="preserve"> shared mailboxes, triaging and allocating emails between team members and responding to enquiries as appropriate.</w:t>
      </w:r>
    </w:p>
    <w:p w14:paraId="4121CC3C" w14:textId="580665B0" w:rsidR="00B21D18" w:rsidRDefault="00F36F83" w:rsidP="00E81932">
      <w:pPr>
        <w:pStyle w:val="ListParagraph"/>
        <w:numPr>
          <w:ilvl w:val="0"/>
          <w:numId w:val="8"/>
        </w:numPr>
        <w:rPr>
          <w:rFonts w:ascii="Arial" w:hAnsi="Arial" w:cs="Arial"/>
          <w:sz w:val="22"/>
          <w:szCs w:val="22"/>
        </w:rPr>
      </w:pPr>
      <w:r>
        <w:rPr>
          <w:rFonts w:ascii="Arial" w:hAnsi="Arial" w:cs="Arial"/>
          <w:sz w:val="22"/>
          <w:szCs w:val="22"/>
        </w:rPr>
        <w:t>Maintaining and updating internal records and registers in line with all relevant requirements.</w:t>
      </w:r>
    </w:p>
    <w:p w14:paraId="041C952E" w14:textId="0A47892F" w:rsidR="00F36F83" w:rsidRDefault="000C437C" w:rsidP="00E81932">
      <w:pPr>
        <w:pStyle w:val="ListParagraph"/>
        <w:numPr>
          <w:ilvl w:val="0"/>
          <w:numId w:val="8"/>
        </w:numPr>
        <w:rPr>
          <w:rFonts w:ascii="Arial" w:hAnsi="Arial" w:cs="Arial"/>
          <w:sz w:val="22"/>
          <w:szCs w:val="22"/>
        </w:rPr>
      </w:pPr>
      <w:r>
        <w:rPr>
          <w:rFonts w:ascii="Arial" w:hAnsi="Arial" w:cs="Arial"/>
          <w:sz w:val="22"/>
          <w:szCs w:val="22"/>
        </w:rPr>
        <w:t xml:space="preserve">Assist with recruitment activities </w:t>
      </w:r>
      <w:r w:rsidR="00181C87">
        <w:rPr>
          <w:rFonts w:ascii="Arial" w:hAnsi="Arial" w:cs="Arial"/>
          <w:sz w:val="22"/>
          <w:szCs w:val="22"/>
        </w:rPr>
        <w:t xml:space="preserve">by advertising jobs, </w:t>
      </w:r>
      <w:r w:rsidR="0008118A">
        <w:rPr>
          <w:rFonts w:ascii="Arial" w:hAnsi="Arial" w:cs="Arial"/>
          <w:sz w:val="22"/>
          <w:szCs w:val="22"/>
        </w:rPr>
        <w:t>packaging applications and drafting offers</w:t>
      </w:r>
      <w:r w:rsidR="006A4722">
        <w:rPr>
          <w:rFonts w:ascii="Arial" w:hAnsi="Arial" w:cs="Arial"/>
          <w:sz w:val="22"/>
          <w:szCs w:val="22"/>
        </w:rPr>
        <w:t xml:space="preserve"> to candidates</w:t>
      </w:r>
      <w:r w:rsidR="0008118A">
        <w:rPr>
          <w:rFonts w:ascii="Arial" w:hAnsi="Arial" w:cs="Arial"/>
          <w:sz w:val="22"/>
          <w:szCs w:val="22"/>
        </w:rPr>
        <w:t>.</w:t>
      </w:r>
    </w:p>
    <w:p w14:paraId="2417BD67" w14:textId="77777777" w:rsidR="0048416C" w:rsidRDefault="0048416C" w:rsidP="0048416C">
      <w:pPr>
        <w:pStyle w:val="ListParagraph"/>
        <w:numPr>
          <w:ilvl w:val="0"/>
          <w:numId w:val="8"/>
        </w:numPr>
        <w:rPr>
          <w:rFonts w:ascii="Arial" w:hAnsi="Arial" w:cs="Arial"/>
          <w:sz w:val="22"/>
          <w:szCs w:val="22"/>
        </w:rPr>
      </w:pPr>
      <w:r w:rsidRPr="00E81932">
        <w:rPr>
          <w:rFonts w:ascii="Arial" w:hAnsi="Arial" w:cs="Arial"/>
          <w:sz w:val="22"/>
          <w:szCs w:val="22"/>
        </w:rPr>
        <w:t>Assist with the delivery of advice based on legislation, policy or procedure.</w:t>
      </w:r>
    </w:p>
    <w:p w14:paraId="365AC7FF" w14:textId="703EE587" w:rsidR="0008118A" w:rsidRPr="00E477BA" w:rsidRDefault="008F0409" w:rsidP="00E81932">
      <w:pPr>
        <w:pStyle w:val="ListParagraph"/>
        <w:numPr>
          <w:ilvl w:val="0"/>
          <w:numId w:val="8"/>
        </w:numPr>
        <w:rPr>
          <w:rFonts w:ascii="Arial" w:hAnsi="Arial" w:cs="Arial"/>
          <w:sz w:val="22"/>
          <w:szCs w:val="22"/>
        </w:rPr>
      </w:pPr>
      <w:r>
        <w:rPr>
          <w:rFonts w:ascii="Arial" w:hAnsi="Arial" w:cs="Arial"/>
          <w:sz w:val="22"/>
          <w:szCs w:val="22"/>
        </w:rPr>
        <w:t>Liaise with the external payroll provider</w:t>
      </w:r>
      <w:r w:rsidR="00D77EA4">
        <w:rPr>
          <w:rFonts w:ascii="Arial" w:hAnsi="Arial" w:cs="Arial"/>
          <w:sz w:val="22"/>
          <w:szCs w:val="22"/>
        </w:rPr>
        <w:t xml:space="preserve"> </w:t>
      </w:r>
      <w:r w:rsidR="00D77EA4" w:rsidRPr="006B726D">
        <w:rPr>
          <w:rFonts w:ascii="Arial" w:hAnsi="Arial" w:cs="Arial"/>
          <w:color w:val="000000"/>
          <w:sz w:val="22"/>
          <w:szCs w:val="22"/>
        </w:rPr>
        <w:t>for the purpose of ensuring all HR information, including employee information, remuneration and superannuation payments are accurate</w:t>
      </w:r>
      <w:r w:rsidR="00E477BA">
        <w:rPr>
          <w:rFonts w:ascii="Arial" w:hAnsi="Arial" w:cs="Arial"/>
          <w:color w:val="000000"/>
          <w:sz w:val="22"/>
          <w:szCs w:val="22"/>
        </w:rPr>
        <w:t>.</w:t>
      </w:r>
    </w:p>
    <w:p w14:paraId="4BCE7324" w14:textId="5731FCCE" w:rsidR="00E477BA" w:rsidRPr="00E81932" w:rsidRDefault="001D6A10" w:rsidP="00E81932">
      <w:pPr>
        <w:pStyle w:val="ListParagraph"/>
        <w:numPr>
          <w:ilvl w:val="0"/>
          <w:numId w:val="8"/>
        </w:numPr>
        <w:rPr>
          <w:rFonts w:ascii="Arial" w:hAnsi="Arial" w:cs="Arial"/>
          <w:sz w:val="22"/>
          <w:szCs w:val="22"/>
        </w:rPr>
      </w:pPr>
      <w:r>
        <w:rPr>
          <w:rFonts w:ascii="Arial" w:hAnsi="Arial" w:cs="Arial"/>
          <w:color w:val="000000"/>
          <w:sz w:val="22"/>
          <w:szCs w:val="22"/>
        </w:rPr>
        <w:t>Other duties as directed.</w:t>
      </w:r>
    </w:p>
    <w:p w14:paraId="4BBF63F2" w14:textId="77777777" w:rsidR="009B45AF" w:rsidRPr="00E81932" w:rsidRDefault="009B45AF" w:rsidP="00E81932">
      <w:pPr>
        <w:rPr>
          <w:rFonts w:ascii="Arial" w:hAnsi="Arial" w:cs="Arial"/>
        </w:rPr>
      </w:pPr>
    </w:p>
    <w:p w14:paraId="75F833A6" w14:textId="77777777" w:rsidR="009157A0" w:rsidRDefault="009157A0" w:rsidP="009157A0">
      <w:pPr>
        <w:rPr>
          <w:rFonts w:ascii="Arial" w:hAnsi="Arial" w:cs="Arial"/>
          <w:color w:val="FF0000"/>
          <w:sz w:val="22"/>
          <w:szCs w:val="22"/>
        </w:rPr>
      </w:pPr>
    </w:p>
    <w:p w14:paraId="4DE263AF" w14:textId="77777777" w:rsidR="009157A0" w:rsidRDefault="009157A0" w:rsidP="009157A0">
      <w:pPr>
        <w:rPr>
          <w:rFonts w:ascii="Arial" w:hAnsi="Arial" w:cs="Arial"/>
          <w:sz w:val="22"/>
          <w:szCs w:val="22"/>
        </w:rPr>
      </w:pPr>
    </w:p>
    <w:p w14:paraId="01171E80" w14:textId="77777777" w:rsidR="009157A0" w:rsidRDefault="009157A0" w:rsidP="009157A0">
      <w:pPr>
        <w:pBdr>
          <w:bottom w:val="single" w:sz="4" w:space="1" w:color="000000"/>
        </w:pBdr>
      </w:pPr>
      <w:r>
        <w:rPr>
          <w:rFonts w:ascii="Arial" w:hAnsi="Arial" w:cs="Arial"/>
          <w:b/>
          <w:bCs/>
        </w:rPr>
        <w:t>OUR IDEAL CANDIDATE</w:t>
      </w:r>
    </w:p>
    <w:p w14:paraId="6EF9B385" w14:textId="77777777" w:rsidR="009157A0" w:rsidRDefault="009157A0" w:rsidP="009157A0">
      <w:pPr>
        <w:rPr>
          <w:rFonts w:ascii="Arial" w:hAnsi="Arial" w:cs="Arial"/>
          <w:bCs/>
        </w:rPr>
      </w:pPr>
    </w:p>
    <w:p w14:paraId="148B2C97" w14:textId="77777777" w:rsidR="005C2763" w:rsidRDefault="009157A0" w:rsidP="00CB7254">
      <w:pPr>
        <w:rPr>
          <w:rFonts w:ascii="Arial" w:hAnsi="Arial" w:cs="Arial"/>
          <w:bCs/>
          <w:sz w:val="22"/>
          <w:szCs w:val="22"/>
        </w:rPr>
      </w:pPr>
      <w:r w:rsidRPr="00CB7254">
        <w:rPr>
          <w:rFonts w:ascii="Arial" w:hAnsi="Arial" w:cs="Arial"/>
          <w:bCs/>
          <w:sz w:val="22"/>
          <w:szCs w:val="22"/>
        </w:rPr>
        <w:t xml:space="preserve">Our ideal candidate will </w:t>
      </w:r>
      <w:r w:rsidR="0058099D">
        <w:rPr>
          <w:rFonts w:ascii="Arial" w:hAnsi="Arial" w:cs="Arial"/>
          <w:bCs/>
          <w:sz w:val="22"/>
          <w:szCs w:val="22"/>
        </w:rPr>
        <w:t>have</w:t>
      </w:r>
    </w:p>
    <w:p w14:paraId="3A3A520E" w14:textId="77777777" w:rsidR="005C2763" w:rsidRDefault="005C2763" w:rsidP="005C2763">
      <w:pPr>
        <w:pStyle w:val="ListParagraph"/>
        <w:numPr>
          <w:ilvl w:val="0"/>
          <w:numId w:val="8"/>
        </w:numPr>
        <w:rPr>
          <w:rFonts w:ascii="Arial" w:hAnsi="Arial" w:cs="Arial"/>
          <w:bCs/>
          <w:sz w:val="22"/>
          <w:szCs w:val="22"/>
        </w:rPr>
      </w:pPr>
      <w:r>
        <w:rPr>
          <w:rFonts w:ascii="Arial" w:hAnsi="Arial" w:cs="Arial"/>
          <w:bCs/>
          <w:sz w:val="22"/>
          <w:szCs w:val="22"/>
        </w:rPr>
        <w:t>D</w:t>
      </w:r>
      <w:r w:rsidRPr="00816A35">
        <w:rPr>
          <w:rFonts w:ascii="Arial" w:hAnsi="Arial" w:cs="Arial"/>
          <w:bCs/>
          <w:sz w:val="22"/>
          <w:szCs w:val="22"/>
        </w:rPr>
        <w:t>emonstrated experience in supporting a range of HR related functions in providing efficient and effective outcomes.</w:t>
      </w:r>
    </w:p>
    <w:p w14:paraId="6A6ABB93" w14:textId="77777777" w:rsidR="005C2763" w:rsidRPr="00816A35" w:rsidRDefault="005C2763" w:rsidP="005C2763">
      <w:pPr>
        <w:pStyle w:val="ListParagraph"/>
        <w:numPr>
          <w:ilvl w:val="0"/>
          <w:numId w:val="8"/>
        </w:numPr>
        <w:rPr>
          <w:rFonts w:ascii="Arial" w:hAnsi="Arial" w:cs="Arial"/>
          <w:bCs/>
          <w:sz w:val="22"/>
          <w:szCs w:val="22"/>
        </w:rPr>
      </w:pPr>
      <w:r>
        <w:rPr>
          <w:rFonts w:ascii="Arial" w:hAnsi="Arial" w:cs="Arial"/>
          <w:bCs/>
          <w:sz w:val="22"/>
          <w:szCs w:val="22"/>
        </w:rPr>
        <w:t>Demonstrated experience in interpreting and applying relevant HR related legislation, policies and procedures</w:t>
      </w:r>
    </w:p>
    <w:p w14:paraId="591578FC" w14:textId="4B76AE55" w:rsidR="009157A0" w:rsidRDefault="005C2763" w:rsidP="005C2763">
      <w:pPr>
        <w:pStyle w:val="ListParagraph"/>
        <w:numPr>
          <w:ilvl w:val="0"/>
          <w:numId w:val="8"/>
        </w:numPr>
        <w:rPr>
          <w:rFonts w:ascii="Arial" w:hAnsi="Arial" w:cs="Arial"/>
          <w:bCs/>
          <w:sz w:val="22"/>
          <w:szCs w:val="22"/>
        </w:rPr>
      </w:pPr>
      <w:r>
        <w:rPr>
          <w:rFonts w:ascii="Arial" w:hAnsi="Arial" w:cs="Arial"/>
          <w:bCs/>
          <w:sz w:val="22"/>
          <w:szCs w:val="22"/>
        </w:rPr>
        <w:t>H</w:t>
      </w:r>
      <w:r w:rsidR="0058099D" w:rsidRPr="005C2763">
        <w:rPr>
          <w:rFonts w:ascii="Arial" w:hAnsi="Arial" w:cs="Arial"/>
          <w:bCs/>
          <w:sz w:val="22"/>
          <w:szCs w:val="22"/>
        </w:rPr>
        <w:t xml:space="preserve">ighly developed </w:t>
      </w:r>
      <w:r w:rsidR="000C437C" w:rsidRPr="005C2763">
        <w:rPr>
          <w:rFonts w:ascii="Arial" w:hAnsi="Arial" w:cs="Arial"/>
          <w:bCs/>
          <w:sz w:val="22"/>
          <w:szCs w:val="22"/>
        </w:rPr>
        <w:t>communication and stakeholder management skills</w:t>
      </w:r>
      <w:r w:rsidR="00952F08">
        <w:rPr>
          <w:rFonts w:ascii="Arial" w:hAnsi="Arial" w:cs="Arial"/>
          <w:bCs/>
          <w:sz w:val="22"/>
          <w:szCs w:val="22"/>
        </w:rPr>
        <w:t>.</w:t>
      </w:r>
    </w:p>
    <w:p w14:paraId="72B8255B" w14:textId="7EE3B23A" w:rsidR="00952F08" w:rsidRDefault="00AC6294" w:rsidP="005C2763">
      <w:pPr>
        <w:pStyle w:val="ListParagraph"/>
        <w:numPr>
          <w:ilvl w:val="0"/>
          <w:numId w:val="8"/>
        </w:numPr>
        <w:rPr>
          <w:rFonts w:ascii="Arial" w:hAnsi="Arial" w:cs="Arial"/>
          <w:bCs/>
          <w:sz w:val="22"/>
          <w:szCs w:val="22"/>
        </w:rPr>
      </w:pPr>
      <w:r>
        <w:rPr>
          <w:rFonts w:ascii="Arial" w:hAnsi="Arial" w:cs="Arial"/>
          <w:bCs/>
          <w:sz w:val="22"/>
          <w:szCs w:val="22"/>
        </w:rPr>
        <w:t>Well-developed</w:t>
      </w:r>
      <w:r w:rsidR="00952F08">
        <w:rPr>
          <w:rFonts w:ascii="Arial" w:hAnsi="Arial" w:cs="Arial"/>
          <w:bCs/>
          <w:sz w:val="22"/>
          <w:szCs w:val="22"/>
        </w:rPr>
        <w:t xml:space="preserve"> </w:t>
      </w:r>
      <w:proofErr w:type="spellStart"/>
      <w:r w:rsidR="00952F08">
        <w:rPr>
          <w:rFonts w:ascii="Arial" w:hAnsi="Arial" w:cs="Arial"/>
          <w:bCs/>
          <w:sz w:val="22"/>
          <w:szCs w:val="22"/>
        </w:rPr>
        <w:t>organi</w:t>
      </w:r>
      <w:r>
        <w:rPr>
          <w:rFonts w:ascii="Arial" w:hAnsi="Arial" w:cs="Arial"/>
          <w:bCs/>
          <w:sz w:val="22"/>
          <w:szCs w:val="22"/>
        </w:rPr>
        <w:t>s</w:t>
      </w:r>
      <w:r w:rsidR="00952F08">
        <w:rPr>
          <w:rFonts w:ascii="Arial" w:hAnsi="Arial" w:cs="Arial"/>
          <w:bCs/>
          <w:sz w:val="22"/>
          <w:szCs w:val="22"/>
        </w:rPr>
        <w:t>ational</w:t>
      </w:r>
      <w:proofErr w:type="spellEnd"/>
      <w:r w:rsidR="00952F08">
        <w:rPr>
          <w:rFonts w:ascii="Arial" w:hAnsi="Arial" w:cs="Arial"/>
          <w:bCs/>
          <w:sz w:val="22"/>
          <w:szCs w:val="22"/>
        </w:rPr>
        <w:t xml:space="preserve"> and time management skills</w:t>
      </w:r>
      <w:r>
        <w:rPr>
          <w:rFonts w:ascii="Arial" w:hAnsi="Arial" w:cs="Arial"/>
          <w:bCs/>
          <w:sz w:val="22"/>
          <w:szCs w:val="22"/>
        </w:rPr>
        <w:t xml:space="preserve"> with the ability to balance workload while meeting </w:t>
      </w:r>
      <w:r w:rsidR="00B81176">
        <w:rPr>
          <w:rFonts w:ascii="Arial" w:hAnsi="Arial" w:cs="Arial"/>
          <w:bCs/>
          <w:sz w:val="22"/>
          <w:szCs w:val="22"/>
        </w:rPr>
        <w:t>deadlines.</w:t>
      </w:r>
    </w:p>
    <w:p w14:paraId="309DDE90" w14:textId="1FB4FDDA" w:rsidR="00B81176" w:rsidRPr="005C2763" w:rsidRDefault="003F55D1" w:rsidP="005C2763">
      <w:pPr>
        <w:pStyle w:val="ListParagraph"/>
        <w:numPr>
          <w:ilvl w:val="0"/>
          <w:numId w:val="8"/>
        </w:numPr>
        <w:rPr>
          <w:rFonts w:ascii="Arial" w:hAnsi="Arial" w:cs="Arial"/>
          <w:bCs/>
          <w:sz w:val="22"/>
          <w:szCs w:val="22"/>
        </w:rPr>
      </w:pPr>
      <w:r>
        <w:rPr>
          <w:rFonts w:ascii="Arial" w:hAnsi="Arial" w:cs="Arial"/>
          <w:bCs/>
          <w:sz w:val="22"/>
          <w:szCs w:val="22"/>
        </w:rPr>
        <w:t>Strong focus on attention to detail.</w:t>
      </w:r>
    </w:p>
    <w:p w14:paraId="31AB780C" w14:textId="77777777" w:rsidR="00B13A9B" w:rsidRDefault="00B13A9B" w:rsidP="00CB7254">
      <w:pPr>
        <w:rPr>
          <w:rFonts w:ascii="Arial" w:hAnsi="Arial" w:cs="Arial"/>
          <w:bCs/>
          <w:sz w:val="22"/>
          <w:szCs w:val="22"/>
        </w:rPr>
      </w:pPr>
    </w:p>
    <w:p w14:paraId="75454F54" w14:textId="704A87F7" w:rsidR="008C709C" w:rsidRDefault="008C709C" w:rsidP="00CB7254">
      <w:pPr>
        <w:rPr>
          <w:rFonts w:ascii="Arial" w:hAnsi="Arial" w:cs="Arial"/>
          <w:bCs/>
          <w:sz w:val="22"/>
          <w:szCs w:val="22"/>
        </w:rPr>
      </w:pPr>
      <w:r>
        <w:rPr>
          <w:rFonts w:ascii="Arial" w:hAnsi="Arial" w:cs="Arial"/>
          <w:bCs/>
          <w:sz w:val="22"/>
          <w:szCs w:val="22"/>
        </w:rPr>
        <w:t xml:space="preserve">You will be </w:t>
      </w:r>
      <w:r w:rsidR="00CF4241">
        <w:rPr>
          <w:rFonts w:ascii="Arial" w:hAnsi="Arial" w:cs="Arial"/>
          <w:bCs/>
          <w:sz w:val="22"/>
          <w:szCs w:val="22"/>
        </w:rPr>
        <w:t>organized, have good professional judgement</w:t>
      </w:r>
      <w:r w:rsidR="00A91619">
        <w:rPr>
          <w:rFonts w:ascii="Arial" w:hAnsi="Arial" w:cs="Arial"/>
          <w:bCs/>
          <w:sz w:val="22"/>
          <w:szCs w:val="22"/>
        </w:rPr>
        <w:t xml:space="preserve"> and be willing to learn </w:t>
      </w:r>
      <w:r w:rsidR="00D478E1">
        <w:rPr>
          <w:rFonts w:ascii="Arial" w:hAnsi="Arial" w:cs="Arial"/>
          <w:bCs/>
          <w:sz w:val="22"/>
          <w:szCs w:val="22"/>
        </w:rPr>
        <w:t>about HR service delivery in a small agency</w:t>
      </w:r>
      <w:r w:rsidR="00E5563B">
        <w:rPr>
          <w:rFonts w:ascii="Arial" w:hAnsi="Arial" w:cs="Arial"/>
          <w:bCs/>
          <w:sz w:val="22"/>
          <w:szCs w:val="22"/>
        </w:rPr>
        <w:t>.</w:t>
      </w:r>
    </w:p>
    <w:p w14:paraId="27CF4F50" w14:textId="77777777" w:rsidR="009157A0" w:rsidRDefault="009157A0" w:rsidP="009157A0">
      <w:pPr>
        <w:rPr>
          <w:rFonts w:ascii="Arial" w:hAnsi="Arial" w:cs="Arial"/>
          <w:bCs/>
        </w:rPr>
      </w:pPr>
    </w:p>
    <w:p w14:paraId="513C2129" w14:textId="43819BC2" w:rsidR="00E5563B" w:rsidRPr="00E5563B" w:rsidRDefault="00E5563B" w:rsidP="009157A0">
      <w:pPr>
        <w:rPr>
          <w:rFonts w:ascii="Arial" w:hAnsi="Arial" w:cs="Arial"/>
          <w:bCs/>
          <w:sz w:val="22"/>
          <w:szCs w:val="22"/>
        </w:rPr>
      </w:pPr>
      <w:r w:rsidRPr="00E5563B">
        <w:rPr>
          <w:rFonts w:ascii="Arial" w:hAnsi="Arial" w:cs="Arial"/>
          <w:bCs/>
          <w:sz w:val="22"/>
          <w:szCs w:val="22"/>
        </w:rPr>
        <w:t xml:space="preserve">Previous </w:t>
      </w:r>
      <w:r>
        <w:rPr>
          <w:rFonts w:ascii="Arial" w:hAnsi="Arial" w:cs="Arial"/>
          <w:bCs/>
          <w:sz w:val="22"/>
          <w:szCs w:val="22"/>
        </w:rPr>
        <w:t xml:space="preserve">experience working with the </w:t>
      </w:r>
      <w:proofErr w:type="spellStart"/>
      <w:r>
        <w:rPr>
          <w:rFonts w:ascii="Arial" w:hAnsi="Arial" w:cs="Arial"/>
          <w:bCs/>
          <w:sz w:val="22"/>
          <w:szCs w:val="22"/>
        </w:rPr>
        <w:t>Aurion</w:t>
      </w:r>
      <w:proofErr w:type="spellEnd"/>
      <w:r>
        <w:rPr>
          <w:rFonts w:ascii="Arial" w:hAnsi="Arial" w:cs="Arial"/>
          <w:bCs/>
          <w:sz w:val="22"/>
          <w:szCs w:val="22"/>
        </w:rPr>
        <w:t xml:space="preserve"> HRMIS </w:t>
      </w:r>
      <w:r w:rsidR="00B84D05">
        <w:rPr>
          <w:rFonts w:ascii="Arial" w:hAnsi="Arial" w:cs="Arial"/>
          <w:bCs/>
          <w:sz w:val="22"/>
          <w:szCs w:val="22"/>
        </w:rPr>
        <w:t>will be an advantage.</w:t>
      </w:r>
    </w:p>
    <w:p w14:paraId="57227BE4" w14:textId="77777777" w:rsidR="009157A0" w:rsidRDefault="009157A0" w:rsidP="009157A0">
      <w:pPr>
        <w:rPr>
          <w:rFonts w:ascii="Arial" w:hAnsi="Arial" w:cs="Arial"/>
          <w:bCs/>
          <w:color w:val="FF0000"/>
        </w:rPr>
      </w:pPr>
    </w:p>
    <w:p w14:paraId="60F7ACC6" w14:textId="77777777" w:rsidR="009157A0" w:rsidRDefault="009157A0" w:rsidP="009157A0">
      <w:pPr>
        <w:pBdr>
          <w:bottom w:val="single" w:sz="4" w:space="1" w:color="000000"/>
        </w:pBdr>
        <w:rPr>
          <w:rFonts w:ascii="Arial" w:hAnsi="Arial" w:cs="Arial"/>
          <w:b/>
        </w:rPr>
      </w:pPr>
      <w:r>
        <w:rPr>
          <w:rFonts w:ascii="Arial" w:hAnsi="Arial" w:cs="Arial"/>
          <w:b/>
        </w:rPr>
        <w:t>YOUR APPLICATION</w:t>
      </w:r>
    </w:p>
    <w:p w14:paraId="0223DE86" w14:textId="77777777" w:rsidR="005D7111" w:rsidRDefault="005D7111" w:rsidP="005D7111">
      <w:pPr>
        <w:pStyle w:val="ListParagraph"/>
        <w:suppressAutoHyphens/>
        <w:autoSpaceDN w:val="0"/>
        <w:ind w:left="360"/>
        <w:rPr>
          <w:rFonts w:ascii="Arial" w:hAnsi="Arial" w:cs="Arial"/>
          <w:sz w:val="22"/>
          <w:szCs w:val="22"/>
        </w:rPr>
      </w:pPr>
    </w:p>
    <w:p w14:paraId="18AC04B2" w14:textId="4E75394B" w:rsidR="009157A0" w:rsidRDefault="009157A0" w:rsidP="009157A0">
      <w:pPr>
        <w:pStyle w:val="ListParagraph"/>
        <w:numPr>
          <w:ilvl w:val="0"/>
          <w:numId w:val="3"/>
        </w:numPr>
        <w:suppressAutoHyphens/>
        <w:autoSpaceDN w:val="0"/>
        <w:rPr>
          <w:rFonts w:ascii="Arial" w:hAnsi="Arial" w:cs="Arial"/>
          <w:sz w:val="22"/>
          <w:szCs w:val="22"/>
        </w:rPr>
      </w:pPr>
      <w:r>
        <w:rPr>
          <w:rFonts w:ascii="Arial" w:hAnsi="Arial" w:cs="Arial"/>
          <w:sz w:val="22"/>
          <w:szCs w:val="22"/>
        </w:rPr>
        <w:t>Please provide a concise statement of claims of no more than 2 pages.</w:t>
      </w:r>
    </w:p>
    <w:p w14:paraId="1A3CCF32" w14:textId="77777777" w:rsidR="009157A0" w:rsidRDefault="009157A0" w:rsidP="009157A0">
      <w:pPr>
        <w:pStyle w:val="ListParagraph"/>
        <w:ind w:left="360"/>
        <w:rPr>
          <w:rFonts w:ascii="Arial" w:hAnsi="Arial" w:cs="Arial"/>
          <w:sz w:val="22"/>
          <w:szCs w:val="22"/>
        </w:rPr>
      </w:pPr>
      <w:r>
        <w:rPr>
          <w:rFonts w:ascii="Arial" w:hAnsi="Arial" w:cs="Arial"/>
          <w:sz w:val="22"/>
          <w:szCs w:val="22"/>
        </w:rPr>
        <w:t xml:space="preserve">  </w:t>
      </w:r>
    </w:p>
    <w:p w14:paraId="29E5834A" w14:textId="77777777" w:rsidR="009157A0" w:rsidRDefault="009157A0" w:rsidP="009157A0">
      <w:pPr>
        <w:pStyle w:val="ListParagraph"/>
        <w:numPr>
          <w:ilvl w:val="1"/>
          <w:numId w:val="3"/>
        </w:numPr>
        <w:suppressAutoHyphens/>
        <w:autoSpaceDN w:val="0"/>
      </w:pPr>
      <w:r>
        <w:rPr>
          <w:rFonts w:ascii="Arial" w:hAnsi="Arial" w:cs="Arial"/>
          <w:sz w:val="22"/>
          <w:szCs w:val="22"/>
        </w:rPr>
        <w:t xml:space="preserve">When framing your statement, please ensure you adequately demonstrate your skills, qualifications, experience and capabilities. </w:t>
      </w:r>
    </w:p>
    <w:p w14:paraId="64EA645B" w14:textId="77777777" w:rsidR="009157A0" w:rsidRDefault="009157A0" w:rsidP="009157A0">
      <w:pPr>
        <w:pStyle w:val="ListParagraph"/>
        <w:ind w:left="360"/>
        <w:rPr>
          <w:rFonts w:ascii="Arial" w:hAnsi="Arial" w:cs="Arial"/>
          <w:sz w:val="22"/>
          <w:szCs w:val="22"/>
        </w:rPr>
      </w:pPr>
    </w:p>
    <w:p w14:paraId="0F18D2ED" w14:textId="77777777" w:rsidR="009157A0" w:rsidRDefault="009157A0" w:rsidP="009157A0">
      <w:pPr>
        <w:pStyle w:val="ListParagraph"/>
        <w:numPr>
          <w:ilvl w:val="0"/>
          <w:numId w:val="4"/>
        </w:numPr>
        <w:suppressAutoHyphens/>
        <w:autoSpaceDN w:val="0"/>
        <w:ind w:left="360"/>
        <w:rPr>
          <w:rFonts w:ascii="Arial" w:hAnsi="Arial" w:cs="Arial"/>
          <w:sz w:val="22"/>
          <w:szCs w:val="22"/>
        </w:rPr>
      </w:pPr>
      <w:r>
        <w:rPr>
          <w:rFonts w:ascii="Arial" w:hAnsi="Arial" w:cs="Arial"/>
          <w:sz w:val="22"/>
          <w:szCs w:val="22"/>
        </w:rPr>
        <w:t>Resume outlining your career history, qualifications and contact details for at least two recent referees (no more than 4 pages)</w:t>
      </w:r>
    </w:p>
    <w:p w14:paraId="5530EC8D" w14:textId="77777777" w:rsidR="003D58A4" w:rsidRPr="003D58A4" w:rsidRDefault="003D58A4" w:rsidP="003D58A4">
      <w:pPr>
        <w:suppressAutoHyphens/>
        <w:autoSpaceDN w:val="0"/>
        <w:ind w:left="360"/>
        <w:rPr>
          <w:rFonts w:ascii="Arial" w:hAnsi="Arial" w:cs="Arial"/>
          <w:sz w:val="22"/>
          <w:szCs w:val="22"/>
        </w:rPr>
      </w:pPr>
    </w:p>
    <w:p w14:paraId="1771800A" w14:textId="07BC7188" w:rsidR="004E3E16" w:rsidRPr="00C27448" w:rsidRDefault="004E3E16" w:rsidP="009157A0">
      <w:pPr>
        <w:pStyle w:val="ListParagraph"/>
        <w:numPr>
          <w:ilvl w:val="0"/>
          <w:numId w:val="4"/>
        </w:numPr>
        <w:suppressAutoHyphens/>
        <w:autoSpaceDN w:val="0"/>
        <w:ind w:left="360"/>
        <w:rPr>
          <w:rFonts w:ascii="Arial" w:hAnsi="Arial" w:cs="Arial"/>
          <w:sz w:val="22"/>
          <w:szCs w:val="22"/>
        </w:rPr>
      </w:pPr>
      <w:r>
        <w:rPr>
          <w:rFonts w:ascii="Arial" w:hAnsi="Arial" w:cs="Arial"/>
          <w:sz w:val="22"/>
          <w:szCs w:val="22"/>
        </w:rPr>
        <w:t xml:space="preserve">A coversheet from </w:t>
      </w:r>
      <w:r w:rsidR="003D58A4">
        <w:rPr>
          <w:rFonts w:ascii="Arial" w:hAnsi="Arial" w:cs="Arial"/>
          <w:sz w:val="22"/>
          <w:szCs w:val="22"/>
        </w:rPr>
        <w:t xml:space="preserve">the </w:t>
      </w:r>
      <w:hyperlink r:id="rId13" w:history="1">
        <w:r w:rsidR="003D58A4" w:rsidRPr="003D58A4">
          <w:rPr>
            <w:rStyle w:val="Hyperlink"/>
            <w:rFonts w:ascii="Arial" w:hAnsi="Arial" w:cs="Arial"/>
            <w:sz w:val="22"/>
            <w:szCs w:val="22"/>
          </w:rPr>
          <w:t>MoAD Website</w:t>
        </w:r>
      </w:hyperlink>
    </w:p>
    <w:p w14:paraId="466075BC" w14:textId="77777777" w:rsidR="009157A0" w:rsidRDefault="009157A0" w:rsidP="009157A0">
      <w:pPr>
        <w:pBdr>
          <w:bottom w:val="single" w:sz="4" w:space="1" w:color="000000"/>
        </w:pBdr>
        <w:rPr>
          <w:rFonts w:ascii="Arial" w:hAnsi="Arial" w:cs="Arial"/>
          <w:b/>
        </w:rPr>
      </w:pPr>
    </w:p>
    <w:p w14:paraId="7D918A81" w14:textId="77777777" w:rsidR="009157A0" w:rsidRDefault="009157A0" w:rsidP="009157A0">
      <w:pPr>
        <w:pBdr>
          <w:bottom w:val="single" w:sz="4" w:space="1" w:color="000000"/>
        </w:pBdr>
        <w:rPr>
          <w:rFonts w:ascii="Arial" w:hAnsi="Arial" w:cs="Arial"/>
          <w:b/>
        </w:rPr>
      </w:pPr>
    </w:p>
    <w:p w14:paraId="537B7591" w14:textId="77777777" w:rsidR="009157A0" w:rsidRDefault="009157A0" w:rsidP="009157A0">
      <w:pPr>
        <w:pBdr>
          <w:bottom w:val="single" w:sz="4" w:space="1" w:color="000000"/>
        </w:pBdr>
        <w:rPr>
          <w:rFonts w:ascii="Arial" w:hAnsi="Arial" w:cs="Arial"/>
          <w:b/>
        </w:rPr>
      </w:pPr>
      <w:r>
        <w:rPr>
          <w:rFonts w:ascii="Arial" w:hAnsi="Arial" w:cs="Arial"/>
          <w:b/>
        </w:rPr>
        <w:t>ELIGIBILITY</w:t>
      </w:r>
    </w:p>
    <w:p w14:paraId="1BAFC941" w14:textId="77777777" w:rsidR="005D7111" w:rsidRDefault="005D7111" w:rsidP="009157A0">
      <w:pPr>
        <w:spacing w:line="360" w:lineRule="auto"/>
        <w:rPr>
          <w:rFonts w:ascii="Arial" w:hAnsi="Arial" w:cs="Arial"/>
          <w:szCs w:val="21"/>
        </w:rPr>
      </w:pPr>
    </w:p>
    <w:p w14:paraId="425A1B82" w14:textId="351C59DA" w:rsidR="009157A0" w:rsidRPr="00971A5B" w:rsidRDefault="009157A0" w:rsidP="009157A0">
      <w:pPr>
        <w:spacing w:line="360" w:lineRule="auto"/>
        <w:rPr>
          <w:rFonts w:ascii="Arial" w:hAnsi="Arial" w:cs="Arial"/>
          <w:sz w:val="22"/>
          <w:szCs w:val="22"/>
        </w:rPr>
      </w:pPr>
      <w:r w:rsidRPr="00971A5B">
        <w:rPr>
          <w:rFonts w:ascii="Arial" w:hAnsi="Arial" w:cs="Arial"/>
          <w:sz w:val="22"/>
          <w:szCs w:val="22"/>
        </w:rPr>
        <w:t>Employment with the Museum of Australian Democracy is subject to the following conditions:</w:t>
      </w:r>
    </w:p>
    <w:p w14:paraId="15DE3048" w14:textId="77777777" w:rsidR="009157A0" w:rsidRDefault="009157A0" w:rsidP="009157A0">
      <w:pPr>
        <w:pStyle w:val="ListParagraph"/>
        <w:numPr>
          <w:ilvl w:val="0"/>
          <w:numId w:val="5"/>
        </w:numPr>
        <w:suppressAutoHyphens/>
        <w:autoSpaceDN w:val="0"/>
        <w:ind w:left="360"/>
      </w:pPr>
      <w:r>
        <w:rPr>
          <w:rFonts w:ascii="Arial" w:hAnsi="Arial" w:cs="Arial"/>
          <w:b/>
          <w:bCs/>
          <w:sz w:val="22"/>
          <w:szCs w:val="22"/>
        </w:rPr>
        <w:t xml:space="preserve">Citizenship </w:t>
      </w:r>
      <w:r>
        <w:rPr>
          <w:rFonts w:ascii="Arial" w:hAnsi="Arial" w:cs="Arial"/>
          <w:sz w:val="22"/>
          <w:szCs w:val="22"/>
        </w:rPr>
        <w:t>– To be eligible for employment with MoAD, applicants must be an Australian Citizen.</w:t>
      </w:r>
    </w:p>
    <w:p w14:paraId="07EEFCC5" w14:textId="77777777" w:rsidR="009157A0" w:rsidRDefault="009157A0" w:rsidP="009157A0">
      <w:pPr>
        <w:pStyle w:val="ListParagraph"/>
        <w:ind w:left="360"/>
        <w:rPr>
          <w:rFonts w:ascii="Arial" w:hAnsi="Arial" w:cs="Arial"/>
          <w:sz w:val="22"/>
          <w:szCs w:val="22"/>
        </w:rPr>
      </w:pPr>
    </w:p>
    <w:p w14:paraId="7663D766" w14:textId="6E6F2781" w:rsidR="009157A0" w:rsidRDefault="009157A0" w:rsidP="009157A0">
      <w:pPr>
        <w:pStyle w:val="ListParagraph"/>
        <w:numPr>
          <w:ilvl w:val="0"/>
          <w:numId w:val="5"/>
        </w:numPr>
        <w:suppressAutoHyphens/>
        <w:autoSpaceDN w:val="0"/>
        <w:ind w:left="360"/>
      </w:pPr>
      <w:r>
        <w:rPr>
          <w:rFonts w:ascii="Arial" w:hAnsi="Arial" w:cs="Arial"/>
          <w:b/>
          <w:bCs/>
          <w:sz w:val="22"/>
          <w:szCs w:val="22"/>
        </w:rPr>
        <w:t>Security Clearance</w:t>
      </w:r>
      <w:r>
        <w:rPr>
          <w:rFonts w:ascii="Arial" w:hAnsi="Arial" w:cs="Arial"/>
          <w:sz w:val="22"/>
          <w:szCs w:val="22"/>
        </w:rPr>
        <w:t xml:space="preserve"> – The successful applicant will be required to </w:t>
      </w:r>
      <w:r w:rsidR="00814F6F">
        <w:rPr>
          <w:rFonts w:ascii="Arial" w:hAnsi="Arial" w:cs="Arial"/>
          <w:sz w:val="22"/>
          <w:szCs w:val="22"/>
        </w:rPr>
        <w:t>obtain</w:t>
      </w:r>
      <w:r>
        <w:rPr>
          <w:rFonts w:ascii="Arial" w:hAnsi="Arial" w:cs="Arial"/>
          <w:sz w:val="22"/>
          <w:szCs w:val="22"/>
        </w:rPr>
        <w:t xml:space="preserve"> and maintain a security clearance at the baseline level. </w:t>
      </w:r>
    </w:p>
    <w:p w14:paraId="6F4B48FB" w14:textId="77777777" w:rsidR="009157A0" w:rsidRDefault="009157A0" w:rsidP="009157A0">
      <w:pPr>
        <w:rPr>
          <w:rFonts w:ascii="Arial" w:hAnsi="Arial" w:cs="Arial"/>
          <w:b/>
        </w:rPr>
      </w:pPr>
    </w:p>
    <w:p w14:paraId="363BB8CD" w14:textId="77777777" w:rsidR="009157A0" w:rsidRDefault="009157A0" w:rsidP="009157A0">
      <w:pPr>
        <w:pBdr>
          <w:bottom w:val="single" w:sz="4" w:space="1" w:color="000000"/>
        </w:pBdr>
        <w:rPr>
          <w:rFonts w:ascii="Arial" w:hAnsi="Arial" w:cs="Arial"/>
          <w:b/>
        </w:rPr>
      </w:pPr>
      <w:r>
        <w:rPr>
          <w:rFonts w:ascii="Arial" w:hAnsi="Arial" w:cs="Arial"/>
          <w:b/>
        </w:rPr>
        <w:t>SUBMISSION OF APPLICATION</w:t>
      </w:r>
    </w:p>
    <w:p w14:paraId="466C33BB" w14:textId="77777777" w:rsidR="005D7111" w:rsidRDefault="005D7111" w:rsidP="009157A0">
      <w:pPr>
        <w:rPr>
          <w:rFonts w:ascii="Arial" w:hAnsi="Arial" w:cs="Arial"/>
        </w:rPr>
      </w:pPr>
    </w:p>
    <w:p w14:paraId="2C2D4E71" w14:textId="41C890EA" w:rsidR="009157A0" w:rsidRDefault="009157A0" w:rsidP="009157A0">
      <w:pPr>
        <w:rPr>
          <w:rFonts w:ascii="Arial" w:hAnsi="Arial" w:cs="Arial"/>
        </w:rPr>
      </w:pPr>
      <w:r>
        <w:rPr>
          <w:rFonts w:ascii="Arial" w:hAnsi="Arial" w:cs="Arial"/>
        </w:rPr>
        <w:t xml:space="preserve">Your application should be submitted by the closing date to </w:t>
      </w:r>
    </w:p>
    <w:tbl>
      <w:tblPr>
        <w:tblW w:w="9026" w:type="dxa"/>
        <w:tblCellMar>
          <w:left w:w="10" w:type="dxa"/>
          <w:right w:w="10" w:type="dxa"/>
        </w:tblCellMar>
        <w:tblLook w:val="0000" w:firstRow="0" w:lastRow="0" w:firstColumn="0" w:lastColumn="0" w:noHBand="0" w:noVBand="0"/>
      </w:tblPr>
      <w:tblGrid>
        <w:gridCol w:w="799"/>
        <w:gridCol w:w="8227"/>
      </w:tblGrid>
      <w:tr w:rsidR="009157A0" w14:paraId="432A43BC" w14:textId="77777777" w:rsidTr="00CE3FBC">
        <w:trPr>
          <w:trHeight w:val="1155"/>
        </w:trPr>
        <w:tc>
          <w:tcPr>
            <w:tcW w:w="799" w:type="dxa"/>
            <w:shd w:val="clear" w:color="auto" w:fill="auto"/>
            <w:tcMar>
              <w:top w:w="0" w:type="dxa"/>
              <w:left w:w="108" w:type="dxa"/>
              <w:bottom w:w="0" w:type="dxa"/>
              <w:right w:w="108" w:type="dxa"/>
            </w:tcMar>
            <w:vAlign w:val="center"/>
          </w:tcPr>
          <w:p w14:paraId="612700D8" w14:textId="77777777" w:rsidR="009157A0" w:rsidRDefault="009157A0" w:rsidP="00CE3FBC">
            <w:pPr>
              <w:spacing w:after="120"/>
            </w:pPr>
            <w:r>
              <w:rPr>
                <w:rFonts w:ascii="Arial" w:hAnsi="Arial" w:cs="Arial"/>
                <w:noProof/>
                <w:color w:val="2B579A"/>
                <w:shd w:val="clear" w:color="auto" w:fill="E6E6E6"/>
                <w:lang w:eastAsia="en-AU"/>
              </w:rPr>
              <w:drawing>
                <wp:inline distT="0" distB="0" distL="0" distR="0" wp14:anchorId="6BA854AF" wp14:editId="33C5A640">
                  <wp:extent cx="362029" cy="251706"/>
                  <wp:effectExtent l="0" t="0" r="0" b="0"/>
                  <wp:docPr id="366346770" name="Picture 118676681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2029" cy="251706"/>
                          </a:xfrm>
                          <a:prstGeom prst="rect">
                            <a:avLst/>
                          </a:prstGeom>
                          <a:noFill/>
                          <a:ln>
                            <a:noFill/>
                            <a:prstDash/>
                          </a:ln>
                        </pic:spPr>
                      </pic:pic>
                    </a:graphicData>
                  </a:graphic>
                </wp:inline>
              </w:drawing>
            </w:r>
          </w:p>
        </w:tc>
        <w:tc>
          <w:tcPr>
            <w:tcW w:w="8227" w:type="dxa"/>
            <w:shd w:val="clear" w:color="auto" w:fill="auto"/>
            <w:tcMar>
              <w:top w:w="0" w:type="dxa"/>
              <w:left w:w="108" w:type="dxa"/>
              <w:bottom w:w="0" w:type="dxa"/>
              <w:right w:w="108" w:type="dxa"/>
            </w:tcMar>
            <w:vAlign w:val="center"/>
          </w:tcPr>
          <w:p w14:paraId="3058365C" w14:textId="10CD36B8" w:rsidR="009157A0" w:rsidRPr="00814F6F" w:rsidRDefault="00000000" w:rsidP="00CE3FBC">
            <w:pPr>
              <w:spacing w:after="120"/>
              <w:rPr>
                <w:rFonts w:ascii="Arial" w:hAnsi="Arial" w:cs="Arial"/>
              </w:rPr>
            </w:pPr>
            <w:hyperlink r:id="rId15" w:history="1">
              <w:r w:rsidR="00814F6F" w:rsidRPr="00814F6F">
                <w:rPr>
                  <w:rStyle w:val="Hyperlink"/>
                  <w:rFonts w:ascii="Arial" w:eastAsiaTheme="majorEastAsia" w:hAnsi="Arial" w:cs="Arial"/>
                </w:rPr>
                <w:t>louise.wickham@moadoph.gov.au</w:t>
              </w:r>
            </w:hyperlink>
          </w:p>
        </w:tc>
      </w:tr>
    </w:tbl>
    <w:p w14:paraId="477554BE" w14:textId="77777777" w:rsidR="009157A0" w:rsidRDefault="009157A0" w:rsidP="009157A0">
      <w:pPr>
        <w:rPr>
          <w:rFonts w:ascii="Arial" w:hAnsi="Arial" w:cs="Arial"/>
        </w:rPr>
      </w:pPr>
    </w:p>
    <w:p w14:paraId="7B40E7DE" w14:textId="121CB2E4"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Your application will be acknowledged</w:t>
      </w:r>
      <w:r w:rsidR="005E168E">
        <w:rPr>
          <w:rFonts w:ascii="Arial" w:hAnsi="Arial" w:cs="Arial"/>
          <w:sz w:val="22"/>
          <w:szCs w:val="22"/>
        </w:rPr>
        <w:t xml:space="preserve"> via return email on the next available business day</w:t>
      </w:r>
      <w:r>
        <w:rPr>
          <w:rFonts w:ascii="Arial" w:hAnsi="Arial" w:cs="Arial"/>
          <w:sz w:val="22"/>
          <w:szCs w:val="22"/>
        </w:rPr>
        <w:t xml:space="preserve">. If you do not receive an </w:t>
      </w:r>
      <w:r w:rsidR="005E168E">
        <w:rPr>
          <w:rFonts w:ascii="Arial" w:hAnsi="Arial" w:cs="Arial"/>
          <w:sz w:val="22"/>
          <w:szCs w:val="22"/>
        </w:rPr>
        <w:t>acknowledgement</w:t>
      </w:r>
      <w:r w:rsidR="001C3D09">
        <w:rPr>
          <w:rFonts w:ascii="Arial" w:hAnsi="Arial" w:cs="Arial"/>
          <w:sz w:val="22"/>
          <w:szCs w:val="22"/>
        </w:rPr>
        <w:t xml:space="preserve"> email</w:t>
      </w:r>
      <w:r>
        <w:rPr>
          <w:rFonts w:ascii="Arial" w:hAnsi="Arial" w:cs="Arial"/>
          <w:sz w:val="22"/>
          <w:szCs w:val="22"/>
        </w:rPr>
        <w:t>, please contact the Recruitment Officer on 02 6270 8192 or 02 6270 82</w:t>
      </w:r>
      <w:r w:rsidR="00CC0BB4">
        <w:rPr>
          <w:rFonts w:ascii="Arial" w:hAnsi="Arial" w:cs="Arial"/>
          <w:sz w:val="22"/>
          <w:szCs w:val="22"/>
        </w:rPr>
        <w:t>3</w:t>
      </w:r>
      <w:r>
        <w:rPr>
          <w:rFonts w:ascii="Arial" w:hAnsi="Arial" w:cs="Arial"/>
          <w:sz w:val="22"/>
          <w:szCs w:val="22"/>
        </w:rPr>
        <w:t>5</w:t>
      </w:r>
    </w:p>
    <w:p w14:paraId="040C309B" w14:textId="77777777" w:rsidR="009157A0" w:rsidRDefault="009157A0" w:rsidP="009157A0">
      <w:pPr>
        <w:rPr>
          <w:rFonts w:ascii="Arial" w:hAnsi="Arial" w:cs="Arial"/>
        </w:rPr>
      </w:pPr>
    </w:p>
    <w:p w14:paraId="62B14EA6" w14:textId="77777777" w:rsidR="009157A0" w:rsidRDefault="009157A0" w:rsidP="009157A0">
      <w:pPr>
        <w:pStyle w:val="ListParagraph"/>
        <w:numPr>
          <w:ilvl w:val="0"/>
          <w:numId w:val="6"/>
        </w:numPr>
        <w:suppressAutoHyphens/>
        <w:autoSpaceDN w:val="0"/>
        <w:rPr>
          <w:rFonts w:ascii="Arial" w:hAnsi="Arial" w:cs="Arial"/>
          <w:sz w:val="22"/>
          <w:szCs w:val="22"/>
        </w:rPr>
      </w:pPr>
      <w:r>
        <w:rPr>
          <w:rFonts w:ascii="Arial" w:hAnsi="Arial" w:cs="Arial"/>
          <w:sz w:val="22"/>
          <w:szCs w:val="22"/>
        </w:rPr>
        <w:t>Applications received after closing will not be accepted unless prior arrangement has been made with the contact officer.</w:t>
      </w:r>
    </w:p>
    <w:p w14:paraId="472313D1" w14:textId="77777777" w:rsidR="009157A0" w:rsidRDefault="009157A0" w:rsidP="009157A0">
      <w:pPr>
        <w:pStyle w:val="ListParagraph"/>
        <w:numPr>
          <w:ilvl w:val="0"/>
          <w:numId w:val="6"/>
        </w:numPr>
        <w:suppressAutoHyphens/>
        <w:autoSpaceDN w:val="0"/>
        <w:ind w:right="90"/>
      </w:pPr>
      <w:proofErr w:type="spellStart"/>
      <w:r>
        <w:rPr>
          <w:rFonts w:ascii="Arial" w:eastAsia="Arial" w:hAnsi="Arial" w:cs="Arial"/>
          <w:sz w:val="22"/>
          <w:szCs w:val="22"/>
        </w:rPr>
        <w:t>RecruitAbility</w:t>
      </w:r>
      <w:proofErr w:type="spellEnd"/>
      <w:r>
        <w:rPr>
          <w:rFonts w:ascii="Arial" w:eastAsia="Arial" w:hAnsi="Arial" w:cs="Arial"/>
          <w:sz w:val="22"/>
          <w:szCs w:val="22"/>
        </w:rPr>
        <w:t xml:space="preserve"> applies to this vacancy. Under </w:t>
      </w:r>
      <w:proofErr w:type="spellStart"/>
      <w:r>
        <w:rPr>
          <w:rFonts w:ascii="Arial" w:eastAsia="Arial" w:hAnsi="Arial" w:cs="Arial"/>
          <w:sz w:val="22"/>
          <w:szCs w:val="22"/>
        </w:rPr>
        <w:t>RecruitAbility</w:t>
      </w:r>
      <w:proofErr w:type="spellEnd"/>
      <w:r>
        <w:rPr>
          <w:rFonts w:ascii="Arial" w:eastAsia="Arial" w:hAnsi="Arial" w:cs="Arial"/>
          <w:sz w:val="22"/>
          <w:szCs w:val="22"/>
        </w:rPr>
        <w:t xml:space="preserve"> you will be invited to participate in further assessment activity for the vacancy if you choose to apply under </w:t>
      </w:r>
      <w:proofErr w:type="spellStart"/>
      <w:r>
        <w:rPr>
          <w:rFonts w:ascii="Arial" w:eastAsia="Arial" w:hAnsi="Arial" w:cs="Arial"/>
          <w:sz w:val="22"/>
          <w:szCs w:val="22"/>
        </w:rPr>
        <w:t>RecruitAbility</w:t>
      </w:r>
      <w:proofErr w:type="spellEnd"/>
      <w:r>
        <w:rPr>
          <w:rFonts w:ascii="Arial" w:eastAsia="Arial" w:hAnsi="Arial" w:cs="Arial"/>
          <w:sz w:val="22"/>
          <w:szCs w:val="22"/>
        </w:rPr>
        <w:t xml:space="preserve">; declare you have a disability; and meet the minimum requirements for the position. For more information visit the </w:t>
      </w:r>
      <w:hyperlink r:id="rId16" w:history="1">
        <w:r>
          <w:rPr>
            <w:rStyle w:val="Hyperlink"/>
            <w:rFonts w:ascii="Arial" w:eastAsia="Arial" w:hAnsi="Arial" w:cs="Arial"/>
            <w:sz w:val="22"/>
            <w:szCs w:val="22"/>
          </w:rPr>
          <w:t>APSC website</w:t>
        </w:r>
      </w:hyperlink>
      <w:r>
        <w:rPr>
          <w:rFonts w:ascii="Arial" w:eastAsia="Arial" w:hAnsi="Arial" w:cs="Arial"/>
          <w:color w:val="0000FF"/>
          <w:sz w:val="22"/>
          <w:szCs w:val="22"/>
        </w:rPr>
        <w:t>.</w:t>
      </w:r>
    </w:p>
    <w:p w14:paraId="27BC06C7" w14:textId="77777777" w:rsidR="009157A0" w:rsidRDefault="009157A0" w:rsidP="009157A0">
      <w:pPr>
        <w:pStyle w:val="ListParagraph"/>
        <w:numPr>
          <w:ilvl w:val="0"/>
          <w:numId w:val="6"/>
        </w:numPr>
        <w:suppressAutoHyphens/>
        <w:autoSpaceDN w:val="0"/>
        <w:rPr>
          <w:rFonts w:ascii="Arial" w:eastAsia="Arial" w:hAnsi="Arial" w:cs="Arial"/>
          <w:sz w:val="22"/>
          <w:szCs w:val="22"/>
        </w:rPr>
      </w:pPr>
      <w:r>
        <w:rPr>
          <w:rFonts w:ascii="Arial" w:eastAsia="Arial" w:hAnsi="Arial" w:cs="Arial"/>
          <w:sz w:val="22"/>
          <w:szCs w:val="22"/>
        </w:rPr>
        <w:t xml:space="preserve">MoAD accommodates requests for reasonable adjustment for people with disabilities to participate in an interview, including offering onsite tours to potential employees before their interviews to gauge any possible access barriers and to comfortably see staff spaces before committing to interview or the job position. Please indicate this in your coversheet or contact the recruitment officer on 02 6270 8192 or 02 6270 8285. </w:t>
      </w:r>
    </w:p>
    <w:p w14:paraId="735CCF90" w14:textId="77777777" w:rsidR="009157A0" w:rsidRDefault="009157A0" w:rsidP="009157A0">
      <w:pPr>
        <w:pStyle w:val="ListParagraph"/>
        <w:spacing w:after="160" w:line="249" w:lineRule="auto"/>
        <w:ind w:left="360"/>
        <w:rPr>
          <w:rFonts w:ascii="Calibri" w:eastAsia="Calibri" w:hAnsi="Calibri" w:cs="Calibri"/>
        </w:rPr>
      </w:pPr>
    </w:p>
    <w:p w14:paraId="4A93CE42" w14:textId="77777777" w:rsidR="009157A0" w:rsidRDefault="009157A0" w:rsidP="009157A0">
      <w:pPr>
        <w:pStyle w:val="ListParagraph"/>
        <w:ind w:left="360"/>
        <w:rPr>
          <w:rFonts w:ascii="Arial" w:hAnsi="Arial" w:cs="Arial"/>
        </w:rPr>
      </w:pPr>
    </w:p>
    <w:p w14:paraId="235C9910" w14:textId="77777777" w:rsidR="009157A0" w:rsidRDefault="009157A0" w:rsidP="009157A0"/>
    <w:p w14:paraId="3268C18C" w14:textId="77777777" w:rsidR="009157A0" w:rsidRDefault="009157A0" w:rsidP="009157A0"/>
    <w:p w14:paraId="77D5DD51" w14:textId="77777777" w:rsidR="009157A0" w:rsidRPr="004C0F8D" w:rsidRDefault="009157A0" w:rsidP="009157A0">
      <w:pPr>
        <w:rPr>
          <w:rFonts w:ascii="Arial" w:hAnsi="Arial" w:cs="Arial"/>
          <w:b/>
          <w:sz w:val="22"/>
          <w:szCs w:val="22"/>
          <w:lang w:val="en-AU" w:eastAsia="en-AU"/>
        </w:rPr>
      </w:pPr>
    </w:p>
    <w:p w14:paraId="2845574F" w14:textId="77777777" w:rsidR="006F0DC5" w:rsidRDefault="006F0DC5"/>
    <w:sectPr w:rsidR="006F0DC5" w:rsidSect="00B02F7C">
      <w:headerReference w:type="default" r:id="rId17"/>
      <w:footerReference w:type="first" r:id="rId18"/>
      <w:pgSz w:w="11906" w:h="16838"/>
      <w:pgMar w:top="1276" w:right="720" w:bottom="720" w:left="851" w:header="709"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51322" w14:textId="77777777" w:rsidR="007F457D" w:rsidRDefault="007F457D">
      <w:r>
        <w:separator/>
      </w:r>
    </w:p>
  </w:endnote>
  <w:endnote w:type="continuationSeparator" w:id="0">
    <w:p w14:paraId="21A425D9" w14:textId="77777777" w:rsidR="007F457D" w:rsidRDefault="007F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FamilyBase)">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E71E" w14:textId="3E0363C8" w:rsidR="009157A0" w:rsidRPr="00A37782" w:rsidRDefault="00743C74" w:rsidP="00A37782">
    <w:pPr>
      <w:pStyle w:val="Footer"/>
      <w:jc w:val="right"/>
      <w:rPr>
        <w:rFonts w:ascii="Arial" w:hAnsi="Arial" w:cs="Arial"/>
        <w:sz w:val="18"/>
      </w:rPr>
    </w:pPr>
    <w:r>
      <w:rPr>
        <w:rFonts w:ascii="Arial" w:hAnsi="Arial" w:cs="Arial"/>
        <w:sz w:val="18"/>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A8C8C" w14:textId="77777777" w:rsidR="007F457D" w:rsidRDefault="007F457D">
      <w:r>
        <w:separator/>
      </w:r>
    </w:p>
  </w:footnote>
  <w:footnote w:type="continuationSeparator" w:id="0">
    <w:p w14:paraId="3F447475" w14:textId="77777777" w:rsidR="007F457D" w:rsidRDefault="007F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B5A6" w14:textId="77777777" w:rsidR="009157A0" w:rsidRDefault="009157A0" w:rsidP="004D49E6">
    <w:pPr>
      <w:pStyle w:val="Header"/>
      <w:tabs>
        <w:tab w:val="clear" w:pos="4153"/>
        <w:tab w:val="clear" w:pos="8306"/>
        <w:tab w:val="left" w:pos="39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55D89"/>
    <w:multiLevelType w:val="multilevel"/>
    <w:tmpl w:val="2778A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855753"/>
    <w:multiLevelType w:val="multilevel"/>
    <w:tmpl w:val="879AC7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6D713A1"/>
    <w:multiLevelType w:val="hybridMultilevel"/>
    <w:tmpl w:val="358CAC1E"/>
    <w:lvl w:ilvl="0" w:tplc="A11C513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C361C1A"/>
    <w:multiLevelType w:val="multilevel"/>
    <w:tmpl w:val="947A7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F5D5C0C"/>
    <w:multiLevelType w:val="hybridMultilevel"/>
    <w:tmpl w:val="28D0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8225F5A"/>
    <w:multiLevelType w:val="multilevel"/>
    <w:tmpl w:val="A282BD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6EE23294"/>
    <w:multiLevelType w:val="hybridMultilevel"/>
    <w:tmpl w:val="052E2EC8"/>
    <w:lvl w:ilvl="0" w:tplc="EEAA74F2">
      <w:start w:val="3"/>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9520861"/>
    <w:multiLevelType w:val="hybridMultilevel"/>
    <w:tmpl w:val="08FCF176"/>
    <w:lvl w:ilvl="0" w:tplc="EEAA74F2">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8490924">
    <w:abstractNumId w:val="4"/>
  </w:num>
  <w:num w:numId="2" w16cid:durableId="1154881853">
    <w:abstractNumId w:val="2"/>
  </w:num>
  <w:num w:numId="3" w16cid:durableId="1699892200">
    <w:abstractNumId w:val="5"/>
  </w:num>
  <w:num w:numId="4" w16cid:durableId="1036390521">
    <w:abstractNumId w:val="3"/>
  </w:num>
  <w:num w:numId="5" w16cid:durableId="149518722">
    <w:abstractNumId w:val="0"/>
  </w:num>
  <w:num w:numId="6" w16cid:durableId="1754161884">
    <w:abstractNumId w:val="1"/>
  </w:num>
  <w:num w:numId="7" w16cid:durableId="2038001964">
    <w:abstractNumId w:val="7"/>
  </w:num>
  <w:num w:numId="8" w16cid:durableId="750078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A0"/>
    <w:rsid w:val="00051D80"/>
    <w:rsid w:val="0006155F"/>
    <w:rsid w:val="000773C5"/>
    <w:rsid w:val="0008118A"/>
    <w:rsid w:val="000B744D"/>
    <w:rsid w:val="000C437C"/>
    <w:rsid w:val="00160298"/>
    <w:rsid w:val="00181C87"/>
    <w:rsid w:val="00187AB2"/>
    <w:rsid w:val="001C2D1D"/>
    <w:rsid w:val="001C3D09"/>
    <w:rsid w:val="001C5E4F"/>
    <w:rsid w:val="001C6467"/>
    <w:rsid w:val="001D6A10"/>
    <w:rsid w:val="00372565"/>
    <w:rsid w:val="003B0FE7"/>
    <w:rsid w:val="003D58A4"/>
    <w:rsid w:val="003F55D1"/>
    <w:rsid w:val="00406510"/>
    <w:rsid w:val="00411E2E"/>
    <w:rsid w:val="00447953"/>
    <w:rsid w:val="0048416C"/>
    <w:rsid w:val="004E3E16"/>
    <w:rsid w:val="005331A0"/>
    <w:rsid w:val="00554ED2"/>
    <w:rsid w:val="00571A13"/>
    <w:rsid w:val="0058099D"/>
    <w:rsid w:val="00595756"/>
    <w:rsid w:val="005C2763"/>
    <w:rsid w:val="005D7111"/>
    <w:rsid w:val="005E168E"/>
    <w:rsid w:val="006A4722"/>
    <w:rsid w:val="006F0DC5"/>
    <w:rsid w:val="006F53CC"/>
    <w:rsid w:val="00713EE9"/>
    <w:rsid w:val="007161E2"/>
    <w:rsid w:val="00743C74"/>
    <w:rsid w:val="007A5F98"/>
    <w:rsid w:val="007F457D"/>
    <w:rsid w:val="008034CC"/>
    <w:rsid w:val="00814F6F"/>
    <w:rsid w:val="00816A35"/>
    <w:rsid w:val="008C709C"/>
    <w:rsid w:val="008F0409"/>
    <w:rsid w:val="009157A0"/>
    <w:rsid w:val="00952F08"/>
    <w:rsid w:val="00971A5B"/>
    <w:rsid w:val="009732E5"/>
    <w:rsid w:val="009B45AF"/>
    <w:rsid w:val="009B462C"/>
    <w:rsid w:val="009F0222"/>
    <w:rsid w:val="00A140A3"/>
    <w:rsid w:val="00A91619"/>
    <w:rsid w:val="00AC6294"/>
    <w:rsid w:val="00AE67CC"/>
    <w:rsid w:val="00AF20F7"/>
    <w:rsid w:val="00B02F7C"/>
    <w:rsid w:val="00B13A9B"/>
    <w:rsid w:val="00B17989"/>
    <w:rsid w:val="00B21D18"/>
    <w:rsid w:val="00B2513B"/>
    <w:rsid w:val="00B81176"/>
    <w:rsid w:val="00B84D05"/>
    <w:rsid w:val="00BA4AFA"/>
    <w:rsid w:val="00BE6A3E"/>
    <w:rsid w:val="00BF2AB0"/>
    <w:rsid w:val="00C92022"/>
    <w:rsid w:val="00CB7254"/>
    <w:rsid w:val="00CC0BB4"/>
    <w:rsid w:val="00CE35D3"/>
    <w:rsid w:val="00CF4241"/>
    <w:rsid w:val="00D478E1"/>
    <w:rsid w:val="00D72B9D"/>
    <w:rsid w:val="00D77EA4"/>
    <w:rsid w:val="00E044B7"/>
    <w:rsid w:val="00E05FEF"/>
    <w:rsid w:val="00E477BA"/>
    <w:rsid w:val="00E51DC0"/>
    <w:rsid w:val="00E5563B"/>
    <w:rsid w:val="00E709D8"/>
    <w:rsid w:val="00E75B25"/>
    <w:rsid w:val="00E81932"/>
    <w:rsid w:val="00E83639"/>
    <w:rsid w:val="00EA52E5"/>
    <w:rsid w:val="00F36F83"/>
    <w:rsid w:val="00FA65AC"/>
    <w:rsid w:val="09021E56"/>
    <w:rsid w:val="0E0AB3F7"/>
    <w:rsid w:val="11EB0CC2"/>
    <w:rsid w:val="1872CD76"/>
    <w:rsid w:val="2FB45DF2"/>
    <w:rsid w:val="392F04F5"/>
    <w:rsid w:val="453049CF"/>
    <w:rsid w:val="5CEF23AF"/>
    <w:rsid w:val="619F7DE3"/>
    <w:rsid w:val="64A0D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CD73"/>
  <w15:chartTrackingRefBased/>
  <w15:docId w15:val="{0B662841-E960-4480-AEAD-B9ED41EE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A0"/>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15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A0"/>
    <w:rPr>
      <w:rFonts w:eastAsiaTheme="majorEastAsia" w:cstheme="majorBidi"/>
      <w:color w:val="272727" w:themeColor="text1" w:themeTint="D8"/>
    </w:rPr>
  </w:style>
  <w:style w:type="paragraph" w:styleId="Title">
    <w:name w:val="Title"/>
    <w:basedOn w:val="Normal"/>
    <w:next w:val="Normal"/>
    <w:link w:val="TitleChar"/>
    <w:uiPriority w:val="10"/>
    <w:qFormat/>
    <w:rsid w:val="009157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A0"/>
    <w:pPr>
      <w:spacing w:before="160"/>
      <w:jc w:val="center"/>
    </w:pPr>
    <w:rPr>
      <w:i/>
      <w:iCs/>
      <w:color w:val="404040" w:themeColor="text1" w:themeTint="BF"/>
    </w:rPr>
  </w:style>
  <w:style w:type="character" w:customStyle="1" w:styleId="QuoteChar">
    <w:name w:val="Quote Char"/>
    <w:basedOn w:val="DefaultParagraphFont"/>
    <w:link w:val="Quote"/>
    <w:uiPriority w:val="29"/>
    <w:rsid w:val="009157A0"/>
    <w:rPr>
      <w:i/>
      <w:iCs/>
      <w:color w:val="404040" w:themeColor="text1" w:themeTint="BF"/>
    </w:rPr>
  </w:style>
  <w:style w:type="paragraph" w:styleId="ListParagraph">
    <w:name w:val="List Paragraph"/>
    <w:basedOn w:val="Normal"/>
    <w:qFormat/>
    <w:rsid w:val="009157A0"/>
    <w:pPr>
      <w:ind w:left="720"/>
      <w:contextualSpacing/>
    </w:pPr>
  </w:style>
  <w:style w:type="character" w:styleId="IntenseEmphasis">
    <w:name w:val="Intense Emphasis"/>
    <w:basedOn w:val="DefaultParagraphFont"/>
    <w:uiPriority w:val="21"/>
    <w:qFormat/>
    <w:rsid w:val="009157A0"/>
    <w:rPr>
      <w:i/>
      <w:iCs/>
      <w:color w:val="0F4761" w:themeColor="accent1" w:themeShade="BF"/>
    </w:rPr>
  </w:style>
  <w:style w:type="paragraph" w:styleId="IntenseQuote">
    <w:name w:val="Intense Quote"/>
    <w:basedOn w:val="Normal"/>
    <w:next w:val="Normal"/>
    <w:link w:val="IntenseQuoteChar"/>
    <w:uiPriority w:val="30"/>
    <w:qFormat/>
    <w:rsid w:val="00915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A0"/>
    <w:rPr>
      <w:i/>
      <w:iCs/>
      <w:color w:val="0F4761" w:themeColor="accent1" w:themeShade="BF"/>
    </w:rPr>
  </w:style>
  <w:style w:type="character" w:styleId="IntenseReference">
    <w:name w:val="Intense Reference"/>
    <w:basedOn w:val="DefaultParagraphFont"/>
    <w:uiPriority w:val="32"/>
    <w:qFormat/>
    <w:rsid w:val="009157A0"/>
    <w:rPr>
      <w:b/>
      <w:bCs/>
      <w:smallCaps/>
      <w:color w:val="0F4761" w:themeColor="accent1" w:themeShade="BF"/>
      <w:spacing w:val="5"/>
    </w:rPr>
  </w:style>
  <w:style w:type="paragraph" w:styleId="Header">
    <w:name w:val="header"/>
    <w:basedOn w:val="Normal"/>
    <w:link w:val="HeaderChar"/>
    <w:rsid w:val="009157A0"/>
    <w:pPr>
      <w:tabs>
        <w:tab w:val="center" w:pos="4153"/>
        <w:tab w:val="right" w:pos="8306"/>
      </w:tabs>
    </w:pPr>
    <w:rPr>
      <w:szCs w:val="20"/>
      <w:lang w:val="en-AU"/>
    </w:rPr>
  </w:style>
  <w:style w:type="character" w:customStyle="1" w:styleId="HeaderChar">
    <w:name w:val="Header Char"/>
    <w:basedOn w:val="DefaultParagraphFont"/>
    <w:link w:val="Header"/>
    <w:rsid w:val="009157A0"/>
    <w:rPr>
      <w:rFonts w:ascii="Times New Roman" w:eastAsia="Times New Roman" w:hAnsi="Times New Roman" w:cs="Times New Roman"/>
      <w:kern w:val="0"/>
      <w:sz w:val="24"/>
      <w:szCs w:val="20"/>
      <w14:ligatures w14:val="none"/>
    </w:rPr>
  </w:style>
  <w:style w:type="character" w:styleId="Hyperlink">
    <w:name w:val="Hyperlink"/>
    <w:basedOn w:val="DefaultParagraphFont"/>
    <w:rsid w:val="009157A0"/>
    <w:rPr>
      <w:color w:val="0000FF"/>
      <w:u w:val="single"/>
    </w:rPr>
  </w:style>
  <w:style w:type="paragraph" w:styleId="Footer">
    <w:name w:val="footer"/>
    <w:basedOn w:val="Normal"/>
    <w:link w:val="FooterChar"/>
    <w:rsid w:val="009157A0"/>
    <w:pPr>
      <w:tabs>
        <w:tab w:val="center" w:pos="4153"/>
        <w:tab w:val="right" w:pos="8306"/>
      </w:tabs>
    </w:pPr>
    <w:rPr>
      <w:szCs w:val="20"/>
      <w:lang w:val="en-AU"/>
    </w:rPr>
  </w:style>
  <w:style w:type="character" w:customStyle="1" w:styleId="FooterChar">
    <w:name w:val="Footer Char"/>
    <w:basedOn w:val="DefaultParagraphFont"/>
    <w:link w:val="Footer"/>
    <w:rsid w:val="009157A0"/>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3D58A4"/>
    <w:rPr>
      <w:color w:val="605E5C"/>
      <w:shd w:val="clear" w:color="auto" w:fill="E1DFDD"/>
    </w:rPr>
  </w:style>
  <w:style w:type="paragraph" w:customStyle="1" w:styleId="paragraph">
    <w:name w:val="paragraph"/>
    <w:basedOn w:val="Normal"/>
    <w:rsid w:val="00E709D8"/>
    <w:pPr>
      <w:spacing w:before="100" w:beforeAutospacing="1" w:after="100" w:afterAutospacing="1"/>
    </w:pPr>
    <w:rPr>
      <w:lang w:val="en-AU" w:eastAsia="en-AU"/>
    </w:rPr>
  </w:style>
  <w:style w:type="character" w:customStyle="1" w:styleId="normaltextrun">
    <w:name w:val="normaltextrun"/>
    <w:basedOn w:val="DefaultParagraphFont"/>
    <w:rsid w:val="00E709D8"/>
  </w:style>
  <w:style w:type="character" w:customStyle="1" w:styleId="eop">
    <w:name w:val="eop"/>
    <w:basedOn w:val="DefaultParagraphFont"/>
    <w:rsid w:val="00E709D8"/>
  </w:style>
  <w:style w:type="paragraph" w:styleId="NormalWeb">
    <w:name w:val="Normal (Web)"/>
    <w:basedOn w:val="Normal"/>
    <w:rsid w:val="00E81932"/>
    <w:pPr>
      <w:suppressAutoHyphens/>
      <w:autoSpaceDN w:val="0"/>
      <w:spacing w:before="100" w:after="100"/>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35588">
      <w:bodyDiv w:val="1"/>
      <w:marLeft w:val="0"/>
      <w:marRight w:val="0"/>
      <w:marTop w:val="0"/>
      <w:marBottom w:val="0"/>
      <w:divBdr>
        <w:top w:val="none" w:sz="0" w:space="0" w:color="auto"/>
        <w:left w:val="none" w:sz="0" w:space="0" w:color="auto"/>
        <w:bottom w:val="none" w:sz="0" w:space="0" w:color="auto"/>
        <w:right w:val="none" w:sz="0" w:space="0" w:color="auto"/>
      </w:divBdr>
      <w:divsChild>
        <w:div w:id="109513970">
          <w:marLeft w:val="0"/>
          <w:marRight w:val="0"/>
          <w:marTop w:val="0"/>
          <w:marBottom w:val="0"/>
          <w:divBdr>
            <w:top w:val="none" w:sz="0" w:space="0" w:color="auto"/>
            <w:left w:val="none" w:sz="0" w:space="0" w:color="auto"/>
            <w:bottom w:val="none" w:sz="0" w:space="0" w:color="auto"/>
            <w:right w:val="none" w:sz="0" w:space="0" w:color="auto"/>
          </w:divBdr>
        </w:div>
        <w:div w:id="967273242">
          <w:marLeft w:val="0"/>
          <w:marRight w:val="0"/>
          <w:marTop w:val="0"/>
          <w:marBottom w:val="0"/>
          <w:divBdr>
            <w:top w:val="none" w:sz="0" w:space="0" w:color="auto"/>
            <w:left w:val="none" w:sz="0" w:space="0" w:color="auto"/>
            <w:bottom w:val="none" w:sz="0" w:space="0" w:color="auto"/>
            <w:right w:val="none" w:sz="0" w:space="0" w:color="auto"/>
          </w:divBdr>
        </w:div>
        <w:div w:id="1535146547">
          <w:marLeft w:val="0"/>
          <w:marRight w:val="0"/>
          <w:marTop w:val="0"/>
          <w:marBottom w:val="0"/>
          <w:divBdr>
            <w:top w:val="none" w:sz="0" w:space="0" w:color="auto"/>
            <w:left w:val="none" w:sz="0" w:space="0" w:color="auto"/>
            <w:bottom w:val="none" w:sz="0" w:space="0" w:color="auto"/>
            <w:right w:val="none" w:sz="0" w:space="0" w:color="auto"/>
          </w:divBdr>
        </w:div>
        <w:div w:id="483157992">
          <w:marLeft w:val="0"/>
          <w:marRight w:val="0"/>
          <w:marTop w:val="0"/>
          <w:marBottom w:val="0"/>
          <w:divBdr>
            <w:top w:val="none" w:sz="0" w:space="0" w:color="auto"/>
            <w:left w:val="none" w:sz="0" w:space="0" w:color="auto"/>
            <w:bottom w:val="none" w:sz="0" w:space="0" w:color="auto"/>
            <w:right w:val="none" w:sz="0" w:space="0" w:color="auto"/>
          </w:divBdr>
        </w:div>
        <w:div w:id="1579367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adoph.gov.au/about/care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adoph.gov.au/sites/default/files/2024-04/oph-enterprise-agreement-2024-202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psc.gov.au/working-aps/diversity-and-inclusion/disability/recruitabil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C2004A00538/latest/text" TargetMode="External"/><Relationship Id="rId5" Type="http://schemas.openxmlformats.org/officeDocument/2006/relationships/styles" Target="styles.xml"/><Relationship Id="rId15" Type="http://schemas.openxmlformats.org/officeDocument/2006/relationships/hyperlink" Target="mailto:louise.wickham@moadoph.gov.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f6aa4c-1f07-4b5d-ac52-0ff6575cbaa8" xsi:nil="true"/>
    <lcf76f155ced4ddcb4097134ff3c332f xmlns="435d722e-aa93-4bb6-b165-edb9701229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966BFA54FD749B0D7A51F381D3C7A" ma:contentTypeVersion="41" ma:contentTypeDescription="Create a new document." ma:contentTypeScope="" ma:versionID="f2581ef6a7900aa699b8742490379d15">
  <xsd:schema xmlns:xsd="http://www.w3.org/2001/XMLSchema" xmlns:xs="http://www.w3.org/2001/XMLSchema" xmlns:p="http://schemas.microsoft.com/office/2006/metadata/properties" xmlns:ns2="435d722e-aa93-4bb6-b165-edb9701229d6" xmlns:ns3="22f6aa4c-1f07-4b5d-ac52-0ff6575cbaa8" targetNamespace="http://schemas.microsoft.com/office/2006/metadata/properties" ma:root="true" ma:fieldsID="7917cebd83700bed376222076ca153e6" ns2:_="" ns3:_="">
    <xsd:import namespace="435d722e-aa93-4bb6-b165-edb9701229d6"/>
    <xsd:import namespace="22f6aa4c-1f07-4b5d-ac52-0ff6575cb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d722e-aa93-4bb6-b165-edb970122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6aa4c-1f07-4b5d-ac52-0ff6575cb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7ff960-9072-46b7-8d17-528846ab1af3}" ma:internalName="TaxCatchAll" ma:readOnly="false" ma:showField="CatchAllData" ma:web="22f6aa4c-1f07-4b5d-ac52-0ff6575cb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65283-A3C4-4409-995C-9F4B24026EB8}">
  <ds:schemaRefs>
    <ds:schemaRef ds:uri="http://schemas.microsoft.com/sharepoint/v3/contenttype/forms"/>
  </ds:schemaRefs>
</ds:datastoreItem>
</file>

<file path=customXml/itemProps2.xml><?xml version="1.0" encoding="utf-8"?>
<ds:datastoreItem xmlns:ds="http://schemas.openxmlformats.org/officeDocument/2006/customXml" ds:itemID="{13F6BD59-75D1-41BD-B5CD-E69A5B1C8538}">
  <ds:schemaRefs>
    <ds:schemaRef ds:uri="http://schemas.microsoft.com/office/2006/metadata/properties"/>
    <ds:schemaRef ds:uri="http://schemas.microsoft.com/office/infopath/2007/PartnerControls"/>
    <ds:schemaRef ds:uri="22f6aa4c-1f07-4b5d-ac52-0ff6575cbaa8"/>
    <ds:schemaRef ds:uri="435d722e-aa93-4bb6-b165-edb9701229d6"/>
  </ds:schemaRefs>
</ds:datastoreItem>
</file>

<file path=customXml/itemProps3.xml><?xml version="1.0" encoding="utf-8"?>
<ds:datastoreItem xmlns:ds="http://schemas.openxmlformats.org/officeDocument/2006/customXml" ds:itemID="{D5456015-E6CA-4793-9817-4624526C9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d722e-aa93-4bb6-b165-edb9701229d6"/>
    <ds:schemaRef ds:uri="22f6aa4c-1f07-4b5d-ac52-0ff6575cb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1060</Words>
  <Characters>6133</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Taylor</dc:creator>
  <cp:keywords/>
  <dc:description/>
  <cp:lastModifiedBy>Daniel Taylor</cp:lastModifiedBy>
  <cp:revision>58</cp:revision>
  <dcterms:created xsi:type="dcterms:W3CDTF">2024-06-21T04:56:00Z</dcterms:created>
  <dcterms:modified xsi:type="dcterms:W3CDTF">2024-07-02T22:51:00Z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0x010100939966BFA54FD749B0D7A51F381D3C7A</vt:lpwstr>
  </property>
  <property fmtid="{D5CDD505-2E9C-101B-9397-08002B2CF9AE}" pid="3" name="MediaServiceImageTags">
    <vt:lpwstr/>
  </property>
</Properties>
</file>